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39" w:rsidRPr="005F0CEA" w:rsidRDefault="003D3F79" w:rsidP="003D3F79">
      <w:pPr>
        <w:jc w:val="center"/>
      </w:pPr>
      <w:r w:rsidRPr="005F0CEA">
        <w:t xml:space="preserve">Разъяснения по вопросам </w:t>
      </w:r>
      <w:r w:rsidR="007D3045" w:rsidRPr="005F0CEA">
        <w:t>П</w:t>
      </w:r>
      <w:r w:rsidRPr="005F0CEA">
        <w:t>овестки общего собрания.</w:t>
      </w:r>
    </w:p>
    <w:p w:rsidR="00E6251C" w:rsidRPr="005F0CEA" w:rsidRDefault="00E6251C" w:rsidP="00E6251C">
      <w:pPr>
        <w:ind w:firstLine="708"/>
        <w:jc w:val="both"/>
      </w:pPr>
      <w:r w:rsidRPr="005F0CEA">
        <w:t xml:space="preserve">Правление назначило дату проведения собрания только на </w:t>
      </w:r>
      <w:r>
        <w:t>дека</w:t>
      </w:r>
      <w:r w:rsidRPr="005F0CEA">
        <w:t>брь 202</w:t>
      </w:r>
      <w:r>
        <w:t>5</w:t>
      </w:r>
      <w:r w:rsidRPr="005F0CEA">
        <w:t xml:space="preserve"> года в связи с поздними сроками разрешения ситуации с содержанием электросетей Товарищества</w:t>
      </w:r>
      <w:r>
        <w:t>, критической задолженностью перед Энергосбытом за потребленную электроэнергию и мероприятиями по ликвидации задолженности</w:t>
      </w:r>
      <w:r w:rsidRPr="005F0CEA">
        <w:t xml:space="preserve">. </w:t>
      </w:r>
    </w:p>
    <w:p w:rsidR="003D3F79" w:rsidRPr="005F0CEA" w:rsidRDefault="003D3F79" w:rsidP="0081036D">
      <w:pPr>
        <w:ind w:firstLine="708"/>
        <w:jc w:val="both"/>
      </w:pPr>
      <w:r w:rsidRPr="005F0CEA">
        <w:t xml:space="preserve">В Повестку дня общего </w:t>
      </w:r>
      <w:r w:rsidR="0088335F" w:rsidRPr="005F0CEA">
        <w:t>отчетно</w:t>
      </w:r>
      <w:r w:rsidR="004E5B3E">
        <w:t>го</w:t>
      </w:r>
      <w:r w:rsidR="0088335F" w:rsidRPr="005F0CEA">
        <w:t xml:space="preserve"> </w:t>
      </w:r>
      <w:r w:rsidRPr="005F0CEA">
        <w:t>собрания членов ТСН «Молодежное», проводимого в виде очно-заочного голосования, вынесен</w:t>
      </w:r>
      <w:r w:rsidR="007D3045" w:rsidRPr="005F0CEA">
        <w:t>о</w:t>
      </w:r>
      <w:r w:rsidRPr="005F0CEA">
        <w:t xml:space="preserve"> </w:t>
      </w:r>
      <w:r w:rsidR="0088335F" w:rsidRPr="005F0CEA">
        <w:t>1</w:t>
      </w:r>
      <w:r w:rsidR="004E5B3E">
        <w:t>6</w:t>
      </w:r>
      <w:r w:rsidRPr="005F0CEA">
        <w:t xml:space="preserve"> вопрос</w:t>
      </w:r>
      <w:r w:rsidR="0088335F" w:rsidRPr="005F0CEA">
        <w:t>ов</w:t>
      </w:r>
      <w:r w:rsidRPr="005F0CEA">
        <w:t>.</w:t>
      </w:r>
    </w:p>
    <w:p w:rsidR="003D3F79" w:rsidRPr="005F0CEA" w:rsidRDefault="003D3F79" w:rsidP="0081036D">
      <w:pPr>
        <w:ind w:firstLine="708"/>
        <w:jc w:val="both"/>
      </w:pPr>
      <w:r w:rsidRPr="005F0CEA">
        <w:t xml:space="preserve">Первые </w:t>
      </w:r>
      <w:r w:rsidR="00E6251C">
        <w:rPr>
          <w:b/>
        </w:rPr>
        <w:t>7</w:t>
      </w:r>
      <w:r w:rsidRPr="005F0CEA">
        <w:rPr>
          <w:b/>
        </w:rPr>
        <w:t xml:space="preserve"> вопросов</w:t>
      </w:r>
      <w:r w:rsidRPr="005F0CEA">
        <w:t xml:space="preserve"> традиционно включают в себя отчеты о работе Товарищества</w:t>
      </w:r>
      <w:r w:rsidR="00A23A7A">
        <w:t xml:space="preserve"> в 2024 году и планах на 2026 год.</w:t>
      </w:r>
    </w:p>
    <w:p w:rsidR="003D3F79" w:rsidRPr="005F0CEA" w:rsidRDefault="00E6251C" w:rsidP="0081036D">
      <w:pPr>
        <w:ind w:firstLine="708"/>
        <w:jc w:val="both"/>
      </w:pPr>
      <w:r>
        <w:rPr>
          <w:b/>
        </w:rPr>
        <w:t>8</w:t>
      </w:r>
      <w:r w:rsidR="003D3F79" w:rsidRPr="005F0CEA">
        <w:rPr>
          <w:b/>
        </w:rPr>
        <w:t xml:space="preserve"> пункт</w:t>
      </w:r>
      <w:r w:rsidR="003D3F79" w:rsidRPr="005F0CEA">
        <w:t xml:space="preserve"> Повестки </w:t>
      </w:r>
      <w:r w:rsidR="00C40F3E" w:rsidRPr="005F0CEA">
        <w:t xml:space="preserve">утверждает размер вступительного взноса в ТСН «Молодежное» </w:t>
      </w:r>
      <w:r>
        <w:t>в размере 1</w:t>
      </w:r>
      <w:r w:rsidR="00763CB7">
        <w:t xml:space="preserve"> 000 000 (один миллион) рублей </w:t>
      </w:r>
      <w:r w:rsidR="00C40F3E" w:rsidRPr="005F0CEA">
        <w:t>за земельный участок в 1500 квадратных метров.</w:t>
      </w:r>
    </w:p>
    <w:p w:rsidR="00C40F3E" w:rsidRDefault="003D3F79" w:rsidP="00C40F3E">
      <w:pPr>
        <w:ind w:firstLine="708"/>
        <w:jc w:val="both"/>
      </w:pPr>
      <w:r w:rsidRPr="005F0CEA">
        <w:t xml:space="preserve">В </w:t>
      </w:r>
      <w:r w:rsidRPr="005F0CEA">
        <w:rPr>
          <w:b/>
        </w:rPr>
        <w:t xml:space="preserve">пункте </w:t>
      </w:r>
      <w:r w:rsidR="00763CB7">
        <w:rPr>
          <w:b/>
        </w:rPr>
        <w:t>9</w:t>
      </w:r>
      <w:r w:rsidRPr="005F0CEA">
        <w:t xml:space="preserve"> </w:t>
      </w:r>
      <w:r w:rsidR="00C40F3E" w:rsidRPr="005F0CEA">
        <w:t xml:space="preserve">предлагается ежегодный членский взнос </w:t>
      </w:r>
      <w:r w:rsidR="00763CB7">
        <w:t xml:space="preserve">увеличить до 35 000 (тридцати пяти тысяч) рублей. Прежде всего это связано с ежегодным подорожанием материалов и услуг для содержания общего имущества Товарищества. Начиная с 2013 года до настоящего времени </w:t>
      </w:r>
      <w:r w:rsidR="00EF62C7">
        <w:t xml:space="preserve">только </w:t>
      </w:r>
      <w:r w:rsidR="00763CB7">
        <w:t xml:space="preserve">официальный процент инфляции подвел </w:t>
      </w:r>
      <w:r w:rsidR="00EF62C7">
        <w:t xml:space="preserve">бы </w:t>
      </w:r>
      <w:r w:rsidR="00763CB7">
        <w:t>размер членского взноса в ТСН «</w:t>
      </w:r>
      <w:r w:rsidR="0070495E">
        <w:t>Молодежном» с 15 000 рублей до 46 000 рублей.</w:t>
      </w:r>
      <w:r w:rsidR="00EF62C7">
        <w:t xml:space="preserve"> Реальные же показатели еще выше. </w:t>
      </w:r>
    </w:p>
    <w:p w:rsidR="00EF62C7" w:rsidRDefault="00EF62C7" w:rsidP="00C40F3E">
      <w:pPr>
        <w:ind w:firstLine="708"/>
        <w:jc w:val="both"/>
      </w:pPr>
      <w:r>
        <w:t>Все вы замечаете, насколько снизились объемы и уровень содержания общего имущества. В бригаде слесарей осталось два человека, ведь размер зарплаты не привлекает специалистов.</w:t>
      </w:r>
    </w:p>
    <w:p w:rsidR="0023417F" w:rsidRDefault="0023417F" w:rsidP="00C40F3E">
      <w:pPr>
        <w:ind w:firstLine="708"/>
        <w:jc w:val="both"/>
      </w:pPr>
      <w:r>
        <w:t>Кроме того, собираемость членских взносов по итогам года составляет 65-70%, что имеет большое влияние на качество и объёмы работ. Подрядчики требуют оплату вперед, что для нас практически невозможно.</w:t>
      </w:r>
    </w:p>
    <w:p w:rsidR="0023417F" w:rsidRPr="005F0CEA" w:rsidRDefault="0023417F" w:rsidP="00C40F3E">
      <w:pPr>
        <w:ind w:firstLine="708"/>
        <w:jc w:val="both"/>
      </w:pPr>
      <w:r>
        <w:t>Если раньше мы могли оперировать суммами вступительных взносов, то вот у</w:t>
      </w:r>
      <w:r w:rsidR="006F79FF">
        <w:t>ж</w:t>
      </w:r>
      <w:r>
        <w:t>е несколько лет такой строки дохода нет, все земельные участки</w:t>
      </w:r>
      <w:r w:rsidR="006F79FF">
        <w:t xml:space="preserve"> на территории ТСН распроданы.</w:t>
      </w:r>
    </w:p>
    <w:p w:rsidR="00ED17A0" w:rsidRDefault="003D3F79" w:rsidP="00C40F3E">
      <w:pPr>
        <w:ind w:firstLine="708"/>
        <w:jc w:val="both"/>
      </w:pPr>
      <w:r w:rsidRPr="005F0CEA">
        <w:rPr>
          <w:b/>
        </w:rPr>
        <w:t>Пункт</w:t>
      </w:r>
      <w:r w:rsidR="006F79FF">
        <w:rPr>
          <w:b/>
        </w:rPr>
        <w:t xml:space="preserve"> 10 </w:t>
      </w:r>
      <w:r w:rsidR="006F79FF" w:rsidRPr="006F79FF">
        <w:rPr>
          <w:bCs/>
        </w:rPr>
        <w:t>говорит о расторжении</w:t>
      </w:r>
      <w:r w:rsidR="006F79FF">
        <w:rPr>
          <w:bCs/>
        </w:rPr>
        <w:t xml:space="preserve"> договора аренды сетей ТСН «Молодежное» с «Братскими электросетями»</w:t>
      </w:r>
      <w:r w:rsidR="00055199" w:rsidRPr="005F0CEA">
        <w:t xml:space="preserve">. </w:t>
      </w:r>
      <w:r w:rsidR="006F79FF">
        <w:t xml:space="preserve">Договор был заключен с 1 января 2025 года. В начале ноября этого же года мы получили уведомление о прекращении действия договора по инициативе Братских электросетей. Для продолжения работы энергокомплекса в нормативном режиме необходимо было срочно </w:t>
      </w:r>
      <w:r w:rsidR="00ED17A0">
        <w:t xml:space="preserve">найти организацию для надежного обслуживания наших сетей, так как самостоятельно обслуживать мы не могли в силу огромных финансовых затрат. </w:t>
      </w:r>
    </w:p>
    <w:p w:rsidR="009F1E14" w:rsidRPr="005F0CEA" w:rsidRDefault="00ED17A0" w:rsidP="00C40F3E">
      <w:pPr>
        <w:ind w:firstLine="708"/>
        <w:jc w:val="both"/>
      </w:pPr>
      <w:r>
        <w:t>В режиме жесткого цейтнота по времени и условиям Правление вело переговоры с компаниями «Радиан», «Иркутской электросетевой компанией», «</w:t>
      </w:r>
      <w:proofErr w:type="spellStart"/>
      <w:r>
        <w:t>Облкоммунэнерго</w:t>
      </w:r>
      <w:proofErr w:type="spellEnd"/>
      <w:r>
        <w:t>», «</w:t>
      </w:r>
      <w:proofErr w:type="spellStart"/>
      <w:r>
        <w:t>Россети</w:t>
      </w:r>
      <w:proofErr w:type="spellEnd"/>
      <w:r>
        <w:t>». Договоренность была достигнута только с братчанами о приобретении ими в собственность нашего энергокомплекса.</w:t>
      </w:r>
    </w:p>
    <w:p w:rsidR="00817C68" w:rsidRDefault="00284035" w:rsidP="00C40F3E">
      <w:pPr>
        <w:ind w:firstLine="708"/>
        <w:jc w:val="both"/>
        <w:rPr>
          <w:bCs/>
        </w:rPr>
      </w:pPr>
      <w:r w:rsidRPr="00284035">
        <w:rPr>
          <w:bCs/>
        </w:rPr>
        <w:t>Это отражено</w:t>
      </w:r>
      <w:r>
        <w:rPr>
          <w:b/>
        </w:rPr>
        <w:t xml:space="preserve"> в пункте 11 </w:t>
      </w:r>
      <w:r w:rsidRPr="00284035">
        <w:rPr>
          <w:bCs/>
        </w:rPr>
        <w:t>повестки общего собрания.</w:t>
      </w:r>
      <w:r>
        <w:rPr>
          <w:b/>
        </w:rPr>
        <w:t xml:space="preserve"> </w:t>
      </w:r>
      <w:r w:rsidRPr="00284035">
        <w:rPr>
          <w:bCs/>
        </w:rPr>
        <w:t>Нам необходимо принять решение о продаже электросетевого компле</w:t>
      </w:r>
      <w:r>
        <w:rPr>
          <w:bCs/>
        </w:rPr>
        <w:t>к</w:t>
      </w:r>
      <w:r w:rsidRPr="00284035">
        <w:rPr>
          <w:bCs/>
        </w:rPr>
        <w:t>са</w:t>
      </w:r>
      <w:r>
        <w:rPr>
          <w:bCs/>
        </w:rPr>
        <w:t xml:space="preserve"> Товарищества. </w:t>
      </w:r>
      <w:r w:rsidR="00B755FA">
        <w:rPr>
          <w:bCs/>
        </w:rPr>
        <w:t>Расходы на содержание электроцеха в бюджете Товарищества в 2009 году составляли 9 млн.руб.</w:t>
      </w:r>
      <w:r w:rsidR="00564B23">
        <w:rPr>
          <w:bCs/>
        </w:rPr>
        <w:t>, тогда мы содержали сети сами.</w:t>
      </w:r>
      <w:r w:rsidR="00B755FA">
        <w:rPr>
          <w:bCs/>
        </w:rPr>
        <w:t xml:space="preserve"> </w:t>
      </w:r>
      <w:r w:rsidR="00564B23">
        <w:rPr>
          <w:bCs/>
        </w:rPr>
        <w:t xml:space="preserve">Создав «Прибайкальскую электросетевую компанию» в 2010 году, мы получали возмещение расходов </w:t>
      </w:r>
      <w:r w:rsidR="00B755FA">
        <w:rPr>
          <w:bCs/>
        </w:rPr>
        <w:t xml:space="preserve">от </w:t>
      </w:r>
      <w:r w:rsidR="00564B23">
        <w:rPr>
          <w:bCs/>
        </w:rPr>
        <w:t>С</w:t>
      </w:r>
      <w:r w:rsidR="00B755FA">
        <w:rPr>
          <w:bCs/>
        </w:rPr>
        <w:t>лужбы по тарифам</w:t>
      </w:r>
      <w:r w:rsidR="00564B23">
        <w:rPr>
          <w:bCs/>
        </w:rPr>
        <w:t>.</w:t>
      </w:r>
      <w:r w:rsidR="00B755FA">
        <w:rPr>
          <w:bCs/>
        </w:rPr>
        <w:t xml:space="preserve"> </w:t>
      </w:r>
      <w:r w:rsidR="00564B23">
        <w:rPr>
          <w:bCs/>
        </w:rPr>
        <w:t xml:space="preserve">Например, </w:t>
      </w:r>
      <w:r w:rsidR="00B755FA">
        <w:rPr>
          <w:bCs/>
        </w:rPr>
        <w:t xml:space="preserve">в 2023 году </w:t>
      </w:r>
      <w:r w:rsidR="00564B23">
        <w:rPr>
          <w:bCs/>
        </w:rPr>
        <w:t xml:space="preserve">оно </w:t>
      </w:r>
      <w:r w:rsidR="00B755FA">
        <w:rPr>
          <w:bCs/>
        </w:rPr>
        <w:t>состав</w:t>
      </w:r>
      <w:r w:rsidR="00564B23">
        <w:rPr>
          <w:bCs/>
        </w:rPr>
        <w:t>и</w:t>
      </w:r>
      <w:r w:rsidR="00B755FA">
        <w:rPr>
          <w:bCs/>
        </w:rPr>
        <w:t xml:space="preserve">ло </w:t>
      </w:r>
      <w:r w:rsidR="00564B23" w:rsidRPr="005F0CEA">
        <w:rPr>
          <w:b/>
        </w:rPr>
        <w:t>19 412 900 рублей.</w:t>
      </w:r>
      <w:r w:rsidR="00564B23">
        <w:rPr>
          <w:b/>
        </w:rPr>
        <w:t xml:space="preserve"> </w:t>
      </w:r>
      <w:r w:rsidR="00564B23" w:rsidRPr="00564B23">
        <w:rPr>
          <w:bCs/>
        </w:rPr>
        <w:t>Сегодня</w:t>
      </w:r>
      <w:r w:rsidR="00564B23">
        <w:rPr>
          <w:b/>
        </w:rPr>
        <w:t xml:space="preserve"> </w:t>
      </w:r>
      <w:r>
        <w:rPr>
          <w:bCs/>
        </w:rPr>
        <w:t>размер содержания, вклю</w:t>
      </w:r>
      <w:r w:rsidR="00817C68">
        <w:rPr>
          <w:bCs/>
        </w:rPr>
        <w:t xml:space="preserve">чающие в себя зарплату электриков, материалы и работы специалистов на </w:t>
      </w:r>
      <w:r w:rsidR="00564B23">
        <w:rPr>
          <w:bCs/>
        </w:rPr>
        <w:t>сетях</w:t>
      </w:r>
      <w:r w:rsidR="00817C68">
        <w:rPr>
          <w:bCs/>
        </w:rPr>
        <w:t xml:space="preserve"> ТСН, содержание цеха, машин и механизмов </w:t>
      </w:r>
      <w:r w:rsidR="00564B23">
        <w:rPr>
          <w:bCs/>
        </w:rPr>
        <w:t>оценивается в</w:t>
      </w:r>
      <w:r w:rsidR="00817C68">
        <w:rPr>
          <w:bCs/>
        </w:rPr>
        <w:t xml:space="preserve"> более 16 млн.руб. в год. Товариществу </w:t>
      </w:r>
      <w:r w:rsidR="00817C68">
        <w:rPr>
          <w:bCs/>
        </w:rPr>
        <w:lastRenderedPageBreak/>
        <w:t xml:space="preserve">такие суммы не потянуть. При приобретении в собственность Братские сети готовы взять в свой штат нескольких наших специалистов, оставить рабочее место на территории поселка для быстрого реагирования на нештатные ситуации. </w:t>
      </w:r>
      <w:r w:rsidR="009F1E14" w:rsidRPr="00284035">
        <w:rPr>
          <w:bCs/>
        </w:rPr>
        <w:t xml:space="preserve"> </w:t>
      </w:r>
      <w:r w:rsidR="00817C68">
        <w:rPr>
          <w:bCs/>
        </w:rPr>
        <w:t xml:space="preserve">Сумма сделки – 6 000 000 (шесть миллионов) рублей. </w:t>
      </w:r>
    </w:p>
    <w:p w:rsidR="00817C68" w:rsidRDefault="00817C68" w:rsidP="00C40F3E">
      <w:pPr>
        <w:ind w:firstLine="708"/>
        <w:jc w:val="both"/>
        <w:rPr>
          <w:bCs/>
        </w:rPr>
      </w:pPr>
      <w:r>
        <w:rPr>
          <w:bCs/>
        </w:rPr>
        <w:t xml:space="preserve">Средства пойдут на погашение задолженности перед Энергосбытом. </w:t>
      </w:r>
    </w:p>
    <w:p w:rsidR="00451F41" w:rsidRDefault="00817C68" w:rsidP="00C40F3E">
      <w:pPr>
        <w:ind w:firstLine="708"/>
        <w:jc w:val="both"/>
        <w:rPr>
          <w:bCs/>
        </w:rPr>
      </w:pPr>
      <w:r w:rsidRPr="00817C68">
        <w:rPr>
          <w:b/>
        </w:rPr>
        <w:t>Пункты 12 и 13</w:t>
      </w:r>
      <w:r>
        <w:rPr>
          <w:bCs/>
        </w:rPr>
        <w:t xml:space="preserve"> также относятся к мероприятиям по погашению задолженности за потреблённую электроэнергию. </w:t>
      </w:r>
      <w:r w:rsidR="00B7250B">
        <w:rPr>
          <w:bCs/>
        </w:rPr>
        <w:t>Правление провело ревизию объектов собственности ТСН. Имущество, предлагаемое к реализации: здание КПП, цех электросетевого хозяйства и дочерняя компания ТСН – ООО «ПЭСК» с машинами, инструментарием и высококлассными спе</w:t>
      </w:r>
      <w:r w:rsidR="00451F41">
        <w:rPr>
          <w:bCs/>
        </w:rPr>
        <w:t>циалистами.</w:t>
      </w:r>
    </w:p>
    <w:p w:rsidR="00451F41" w:rsidRDefault="00451F41" w:rsidP="00C40F3E">
      <w:pPr>
        <w:ind w:firstLine="708"/>
        <w:jc w:val="both"/>
        <w:rPr>
          <w:bCs/>
        </w:rPr>
      </w:pPr>
      <w:r>
        <w:rPr>
          <w:bCs/>
        </w:rPr>
        <w:t xml:space="preserve">Здание КПП передается новому собственнику с земельным участком под ним. Охранное агентство «АВАКС» будет также находится в этом здании и как прежде стоять на страже безопасности нашего поселка. </w:t>
      </w:r>
    </w:p>
    <w:p w:rsidR="00451F41" w:rsidRDefault="00451F41" w:rsidP="00C40F3E">
      <w:pPr>
        <w:ind w:firstLine="708"/>
        <w:jc w:val="both"/>
        <w:rPr>
          <w:bCs/>
        </w:rPr>
      </w:pPr>
      <w:r>
        <w:rPr>
          <w:bCs/>
        </w:rPr>
        <w:t xml:space="preserve">Передача производственного цеха предполагается осуществить в составе ООО «Прибайкальская электросетевая компания» путем продажи 100% доли уставного капитала. Общая сумма сделки – 14 000 000 (четырнадцать миллионов) рублей. Все средства будут направлены на погашение задолженности перед Энергосбытом.  </w:t>
      </w:r>
    </w:p>
    <w:p w:rsidR="009F1E14" w:rsidRDefault="00451F41" w:rsidP="00C40F3E">
      <w:pPr>
        <w:ind w:firstLine="708"/>
        <w:jc w:val="both"/>
        <w:rPr>
          <w:bCs/>
        </w:rPr>
      </w:pPr>
      <w:r w:rsidRPr="007F095A">
        <w:rPr>
          <w:b/>
        </w:rPr>
        <w:t>Пункт 14</w:t>
      </w:r>
      <w:r>
        <w:rPr>
          <w:bCs/>
        </w:rPr>
        <w:t xml:space="preserve"> повестки дня собрания </w:t>
      </w:r>
      <w:r w:rsidR="007F095A">
        <w:rPr>
          <w:bCs/>
        </w:rPr>
        <w:t xml:space="preserve">внесен по требованию прокуратуры, которая обязывает нас оформить Лицензию на питьевую воду. Причем никакой помощи от государственных структур не предполагается, нас принуждают просто к оформлению лицензии на существующий водозабор и водопровод. Это означает, что при получении такой Лицензии мы становимся гарантирующим поставщиком питьевой воды, не имеем права никому отказать в подключении и не имеем права никого отключать за долги. Подготовка питьевой воды тоже на нас. Предварительная стоимость водоподготовки с модернизацией сетей, оборудования, установки станции водоподготовки составляет 38-40 млн.руб. </w:t>
      </w:r>
    </w:p>
    <w:p w:rsidR="007F095A" w:rsidRDefault="007F095A" w:rsidP="00C40F3E">
      <w:pPr>
        <w:ind w:firstLine="708"/>
        <w:jc w:val="both"/>
        <w:rPr>
          <w:bCs/>
        </w:rPr>
      </w:pPr>
      <w:r>
        <w:rPr>
          <w:bCs/>
        </w:rPr>
        <w:t>О переходе на централизованное водоснабжение разговоры идут уже давно.</w:t>
      </w:r>
      <w:r w:rsidR="00893677">
        <w:rPr>
          <w:bCs/>
        </w:rPr>
        <w:t xml:space="preserve"> Сегодня мы говорим об этом </w:t>
      </w:r>
      <w:r w:rsidR="00893677" w:rsidRPr="00893677">
        <w:rPr>
          <w:b/>
        </w:rPr>
        <w:t>в пункте 15.</w:t>
      </w:r>
      <w:r w:rsidR="00893677">
        <w:rPr>
          <w:bCs/>
        </w:rPr>
        <w:t xml:space="preserve"> </w:t>
      </w:r>
      <w:r>
        <w:rPr>
          <w:bCs/>
        </w:rPr>
        <w:t xml:space="preserve">Теперь, с требованием прокуратуры и выхода из строя двух из </w:t>
      </w:r>
      <w:r w:rsidR="00893677">
        <w:rPr>
          <w:bCs/>
        </w:rPr>
        <w:t>четырех существующих скважин, ситуация обострилась. В течении последних двух лет Правление прорабатывает этот вопрос. На сегодняшний день есть два предложения: от компании «РКС» - руководитель Роман Новопашин и от члена Товарищества Скворцова С.Н.</w:t>
      </w:r>
    </w:p>
    <w:p w:rsidR="00893677" w:rsidRDefault="00893677" w:rsidP="00C40F3E">
      <w:pPr>
        <w:ind w:firstLine="708"/>
        <w:jc w:val="both"/>
        <w:rPr>
          <w:bCs/>
        </w:rPr>
      </w:pPr>
      <w:r>
        <w:rPr>
          <w:bCs/>
        </w:rPr>
        <w:t>Вопрос перехода на центральное водоснабжение очень сложный, со множеством подводных камней, поэтому решение будем принимать лишь проверив все факторы. Одна компания предлагает только водоснабжения, вторая – водоснабжение и канализирование. Подход к ценообразованию, надежности систем, гарантии необходимого объема и давления – все это будет учитываться.</w:t>
      </w:r>
      <w:r w:rsidR="007B424D">
        <w:rPr>
          <w:bCs/>
        </w:rPr>
        <w:t xml:space="preserve"> Стоимость подключения домовладения к сетям будет озвучена после проведения всех расчетов.</w:t>
      </w:r>
    </w:p>
    <w:p w:rsidR="007B424D" w:rsidRDefault="00893677" w:rsidP="00C40F3E">
      <w:pPr>
        <w:ind w:firstLine="708"/>
        <w:jc w:val="both"/>
        <w:rPr>
          <w:bCs/>
        </w:rPr>
      </w:pPr>
      <w:r>
        <w:rPr>
          <w:bCs/>
        </w:rPr>
        <w:t>На выходе каждый член Товарищества должен иметь прямой договор с «Водоканалом», оплату по установленным государственным расценкам</w:t>
      </w:r>
      <w:r w:rsidR="007B424D">
        <w:rPr>
          <w:bCs/>
        </w:rPr>
        <w:t xml:space="preserve"> необходимого количества воды, своевременное устранение аварий на водопроводе.</w:t>
      </w:r>
    </w:p>
    <w:p w:rsidR="007B424D" w:rsidRDefault="007B424D" w:rsidP="00C40F3E">
      <w:pPr>
        <w:ind w:firstLine="708"/>
        <w:jc w:val="both"/>
        <w:rPr>
          <w:bCs/>
        </w:rPr>
      </w:pPr>
      <w:r>
        <w:rPr>
          <w:bCs/>
        </w:rPr>
        <w:t>В случае перехода на централизованное водоснабжение существующие скважины необходимо будет тампонировать или ликвидировать и закрыть Лицензию.</w:t>
      </w:r>
    </w:p>
    <w:p w:rsidR="007B424D" w:rsidRPr="005F0CEA" w:rsidRDefault="007B424D" w:rsidP="00C40F3E">
      <w:pPr>
        <w:ind w:firstLine="708"/>
        <w:jc w:val="both"/>
      </w:pPr>
      <w:r>
        <w:rPr>
          <w:bCs/>
        </w:rPr>
        <w:lastRenderedPageBreak/>
        <w:t>Пункт 16 - это позиция жителей нашего Товарищества о сохранении безопасности проживания на территории поселка, закрытой зоне спального района, з</w:t>
      </w:r>
      <w:r w:rsidR="00B755FA">
        <w:rPr>
          <w:bCs/>
        </w:rPr>
        <w:t>ащиты от непрошеных гостей. Эту позицию юристы ТСН будут использовать при рассмотрении судебных исков и претензий прокуратуры о сносе заборных ограждений нашего поселка, ворот и шлагбаумов. Во всех городских дворах, во всех садоводствах установлены заградительные сооружения, мы тоже требуем безопасного и комфортного проживания.</w:t>
      </w:r>
    </w:p>
    <w:p w:rsidR="00402983" w:rsidRPr="005F0CEA" w:rsidRDefault="00402983" w:rsidP="00A92538">
      <w:pPr>
        <w:ind w:firstLine="708"/>
        <w:jc w:val="both"/>
      </w:pPr>
    </w:p>
    <w:p w:rsidR="0060004F" w:rsidRPr="005F0CEA" w:rsidRDefault="0060004F" w:rsidP="003D3F79">
      <w:pPr>
        <w:ind w:firstLine="708"/>
      </w:pPr>
    </w:p>
    <w:p w:rsidR="003D3F79" w:rsidRPr="005F0CEA" w:rsidRDefault="003D3F79" w:rsidP="003D3F79">
      <w:pPr>
        <w:ind w:firstLine="708"/>
      </w:pPr>
    </w:p>
    <w:p w:rsidR="003D3F79" w:rsidRPr="005F0CEA" w:rsidRDefault="003D3F79" w:rsidP="003D3F79">
      <w:pPr>
        <w:ind w:firstLine="708"/>
      </w:pPr>
    </w:p>
    <w:sectPr w:rsidR="003D3F79" w:rsidRPr="005F0CEA" w:rsidSect="0019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3D3F79"/>
    <w:rsid w:val="00043B39"/>
    <w:rsid w:val="00055199"/>
    <w:rsid w:val="000579F8"/>
    <w:rsid w:val="001379A5"/>
    <w:rsid w:val="001632C0"/>
    <w:rsid w:val="00192525"/>
    <w:rsid w:val="00192A6F"/>
    <w:rsid w:val="001C4354"/>
    <w:rsid w:val="0023417F"/>
    <w:rsid w:val="002529AA"/>
    <w:rsid w:val="00260E09"/>
    <w:rsid w:val="00265E39"/>
    <w:rsid w:val="00284035"/>
    <w:rsid w:val="002A261C"/>
    <w:rsid w:val="002C0FA6"/>
    <w:rsid w:val="00307ECB"/>
    <w:rsid w:val="00324F58"/>
    <w:rsid w:val="00327C4F"/>
    <w:rsid w:val="0033393B"/>
    <w:rsid w:val="003D3F79"/>
    <w:rsid w:val="00402983"/>
    <w:rsid w:val="00451F41"/>
    <w:rsid w:val="004B12B7"/>
    <w:rsid w:val="004E5B3E"/>
    <w:rsid w:val="0052574B"/>
    <w:rsid w:val="00564B23"/>
    <w:rsid w:val="005F0CEA"/>
    <w:rsid w:val="0060004F"/>
    <w:rsid w:val="006579B6"/>
    <w:rsid w:val="00661F60"/>
    <w:rsid w:val="00666710"/>
    <w:rsid w:val="006F79FF"/>
    <w:rsid w:val="0070495E"/>
    <w:rsid w:val="00763CB7"/>
    <w:rsid w:val="007B424D"/>
    <w:rsid w:val="007D3045"/>
    <w:rsid w:val="007F095A"/>
    <w:rsid w:val="0081036D"/>
    <w:rsid w:val="00817C68"/>
    <w:rsid w:val="0088335F"/>
    <w:rsid w:val="00893677"/>
    <w:rsid w:val="0099672D"/>
    <w:rsid w:val="009E08ED"/>
    <w:rsid w:val="009F1E14"/>
    <w:rsid w:val="00A11640"/>
    <w:rsid w:val="00A23A7A"/>
    <w:rsid w:val="00A67833"/>
    <w:rsid w:val="00A92538"/>
    <w:rsid w:val="00AB3AB5"/>
    <w:rsid w:val="00B15359"/>
    <w:rsid w:val="00B7250B"/>
    <w:rsid w:val="00B755FA"/>
    <w:rsid w:val="00C40F3E"/>
    <w:rsid w:val="00D532D5"/>
    <w:rsid w:val="00D61E2A"/>
    <w:rsid w:val="00DF334F"/>
    <w:rsid w:val="00E15414"/>
    <w:rsid w:val="00E6251C"/>
    <w:rsid w:val="00ED17A0"/>
    <w:rsid w:val="00EE2A8E"/>
    <w:rsid w:val="00EE6478"/>
    <w:rsid w:val="00EF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F0CEA"/>
    <w:pPr>
      <w:widowControl w:val="0"/>
      <w:autoSpaceDE w:val="0"/>
      <w:autoSpaceDN w:val="0"/>
      <w:spacing w:after="0" w:line="240" w:lineRule="auto"/>
      <w:ind w:left="100" w:firstLine="70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5F0CEA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2025-11-26T08:39:00Z</cp:lastPrinted>
  <dcterms:created xsi:type="dcterms:W3CDTF">2025-11-26T08:55:00Z</dcterms:created>
  <dcterms:modified xsi:type="dcterms:W3CDTF">2025-11-26T08:55:00Z</dcterms:modified>
</cp:coreProperties>
</file>