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77" w:rsidRPr="00F765D1" w:rsidRDefault="0073589E" w:rsidP="00B4117A">
      <w:pPr>
        <w:pStyle w:val="a4"/>
        <w:jc w:val="center"/>
        <w:rPr>
          <w:b/>
          <w:sz w:val="24"/>
          <w:szCs w:val="24"/>
        </w:rPr>
      </w:pPr>
      <w:r w:rsidRPr="00F765D1">
        <w:rPr>
          <w:b/>
          <w:sz w:val="24"/>
          <w:szCs w:val="24"/>
        </w:rPr>
        <w:t xml:space="preserve">Отчет членов Правления ТСН </w:t>
      </w:r>
      <w:r w:rsidR="00F815D1" w:rsidRPr="00F765D1">
        <w:rPr>
          <w:b/>
          <w:sz w:val="24"/>
          <w:szCs w:val="24"/>
        </w:rPr>
        <w:t>«</w:t>
      </w:r>
      <w:r w:rsidRPr="00F765D1">
        <w:rPr>
          <w:b/>
          <w:sz w:val="24"/>
          <w:szCs w:val="24"/>
        </w:rPr>
        <w:t>Молодежное</w:t>
      </w:r>
      <w:r w:rsidR="00F815D1" w:rsidRPr="00F765D1">
        <w:rPr>
          <w:b/>
          <w:sz w:val="24"/>
          <w:szCs w:val="24"/>
        </w:rPr>
        <w:t>»</w:t>
      </w:r>
      <w:r w:rsidR="00F765D1">
        <w:rPr>
          <w:b/>
          <w:sz w:val="24"/>
          <w:szCs w:val="24"/>
        </w:rPr>
        <w:t xml:space="preserve"> о</w:t>
      </w:r>
      <w:r w:rsidR="00AD6F2E">
        <w:rPr>
          <w:b/>
          <w:sz w:val="24"/>
          <w:szCs w:val="24"/>
        </w:rPr>
        <w:t xml:space="preserve">б исполнении годового плана содержания и ремонта общего имущества </w:t>
      </w:r>
      <w:r w:rsidR="003A035C">
        <w:rPr>
          <w:b/>
          <w:sz w:val="24"/>
          <w:szCs w:val="24"/>
        </w:rPr>
        <w:t>в</w:t>
      </w:r>
      <w:r w:rsidR="00F765D1">
        <w:rPr>
          <w:b/>
          <w:sz w:val="24"/>
          <w:szCs w:val="24"/>
        </w:rPr>
        <w:t xml:space="preserve"> 202</w:t>
      </w:r>
      <w:r w:rsidR="003A035C">
        <w:rPr>
          <w:b/>
          <w:sz w:val="24"/>
          <w:szCs w:val="24"/>
        </w:rPr>
        <w:t>3</w:t>
      </w:r>
      <w:r w:rsidR="00F765D1">
        <w:rPr>
          <w:b/>
          <w:sz w:val="24"/>
          <w:szCs w:val="24"/>
        </w:rPr>
        <w:t xml:space="preserve"> году</w:t>
      </w:r>
      <w:r w:rsidRPr="00F765D1">
        <w:rPr>
          <w:b/>
          <w:sz w:val="24"/>
          <w:szCs w:val="24"/>
        </w:rPr>
        <w:t>.</w:t>
      </w:r>
    </w:p>
    <w:p w:rsidR="00066E5C" w:rsidRPr="00E42C3F" w:rsidRDefault="00066E5C" w:rsidP="00B4117A">
      <w:pPr>
        <w:pStyle w:val="a4"/>
        <w:jc w:val="center"/>
        <w:rPr>
          <w:sz w:val="24"/>
          <w:szCs w:val="24"/>
        </w:rPr>
      </w:pPr>
    </w:p>
    <w:p w:rsidR="00D34774" w:rsidRDefault="00D34774" w:rsidP="00D34774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2024 году</w:t>
      </w:r>
      <w:r w:rsidRPr="00E42C3F">
        <w:rPr>
          <w:sz w:val="24"/>
          <w:szCs w:val="24"/>
        </w:rPr>
        <w:t xml:space="preserve"> было проведено </w:t>
      </w:r>
      <w:r>
        <w:rPr>
          <w:sz w:val="24"/>
          <w:szCs w:val="24"/>
        </w:rPr>
        <w:t>10</w:t>
      </w:r>
      <w:r w:rsidRPr="00E42C3F">
        <w:rPr>
          <w:sz w:val="24"/>
          <w:szCs w:val="24"/>
        </w:rPr>
        <w:t xml:space="preserve"> заседаний правления</w:t>
      </w:r>
      <w:r>
        <w:rPr>
          <w:sz w:val="24"/>
          <w:szCs w:val="24"/>
        </w:rPr>
        <w:t xml:space="preserve"> и одно совещание членов ТСН, вошедших в рабочую группу по подключению к централизованному водоснабжению</w:t>
      </w:r>
      <w:r w:rsidRPr="00E42C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34774" w:rsidRPr="00E42C3F" w:rsidRDefault="00D34774" w:rsidP="00D34774">
      <w:pPr>
        <w:pStyle w:val="a4"/>
        <w:ind w:firstLine="708"/>
        <w:jc w:val="both"/>
        <w:rPr>
          <w:sz w:val="24"/>
          <w:szCs w:val="24"/>
        </w:rPr>
      </w:pPr>
    </w:p>
    <w:p w:rsidR="00D34774" w:rsidRDefault="00D34774" w:rsidP="00D34774">
      <w:pPr>
        <w:pStyle w:val="a4"/>
        <w:numPr>
          <w:ilvl w:val="0"/>
          <w:numId w:val="5"/>
        </w:numPr>
        <w:ind w:left="0" w:firstLine="708"/>
        <w:jc w:val="both"/>
        <w:rPr>
          <w:b/>
          <w:i/>
          <w:sz w:val="24"/>
          <w:szCs w:val="24"/>
        </w:rPr>
      </w:pPr>
      <w:r w:rsidRPr="00E84B67">
        <w:rPr>
          <w:b/>
          <w:i/>
          <w:sz w:val="24"/>
          <w:szCs w:val="24"/>
        </w:rPr>
        <w:t xml:space="preserve">Дорожное хозяйство. Рабочая группа – </w:t>
      </w:r>
      <w:r>
        <w:rPr>
          <w:b/>
          <w:i/>
          <w:sz w:val="24"/>
          <w:szCs w:val="24"/>
        </w:rPr>
        <w:t xml:space="preserve">Макаров Е.В., </w:t>
      </w:r>
      <w:proofErr w:type="spellStart"/>
      <w:r>
        <w:rPr>
          <w:b/>
          <w:i/>
          <w:sz w:val="24"/>
          <w:szCs w:val="24"/>
        </w:rPr>
        <w:t>Мартиросян</w:t>
      </w:r>
      <w:proofErr w:type="spellEnd"/>
      <w:r>
        <w:rPr>
          <w:b/>
          <w:i/>
          <w:sz w:val="24"/>
          <w:szCs w:val="24"/>
        </w:rPr>
        <w:t xml:space="preserve"> С.В.</w:t>
      </w:r>
      <w:r w:rsidRPr="00E84B67">
        <w:rPr>
          <w:b/>
          <w:i/>
          <w:sz w:val="24"/>
          <w:szCs w:val="24"/>
        </w:rPr>
        <w:t xml:space="preserve"> </w:t>
      </w:r>
    </w:p>
    <w:p w:rsidR="00D34774" w:rsidRDefault="00D34774" w:rsidP="00D34774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AF169A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AF169A">
        <w:rPr>
          <w:sz w:val="24"/>
          <w:szCs w:val="24"/>
        </w:rPr>
        <w:t xml:space="preserve"> году </w:t>
      </w:r>
      <w:r>
        <w:rPr>
          <w:sz w:val="24"/>
          <w:szCs w:val="24"/>
        </w:rPr>
        <w:t xml:space="preserve">на дорожных проездах Товарищества было произведено ремонтных работ на </w:t>
      </w:r>
      <w:r w:rsidRPr="00477498">
        <w:rPr>
          <w:b/>
          <w:sz w:val="24"/>
          <w:szCs w:val="24"/>
        </w:rPr>
        <w:t>сумму 4 200 335 рублей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плановых 6,2 млн. руб.: </w:t>
      </w:r>
    </w:p>
    <w:p w:rsidR="00D34774" w:rsidRDefault="00D34774" w:rsidP="00D34774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оплата комплексного ремонта дорог, произведенных в 2023 году – 2 585 300 рублей;</w:t>
      </w:r>
    </w:p>
    <w:p w:rsidR="00D34774" w:rsidRDefault="00D34774" w:rsidP="00D34774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силами специальных дорожных машин БЦМ проведен мелкий ямочный ремонт на улицах поселка – 4 рейса.</w:t>
      </w:r>
    </w:p>
    <w:p w:rsidR="00D34774" w:rsidRDefault="00D34774" w:rsidP="00D34774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очистку дорог поселка от снега и грязи, подсыпку в условиях гололедицы затрачено 1 040 800 рублей.</w:t>
      </w:r>
    </w:p>
    <w:p w:rsidR="00C913E8" w:rsidRDefault="00C913E8" w:rsidP="00C913E8">
      <w:pPr>
        <w:ind w:firstLine="708"/>
        <w:jc w:val="both"/>
        <w:rPr>
          <w:b/>
          <w:i/>
          <w:sz w:val="24"/>
          <w:szCs w:val="24"/>
        </w:rPr>
      </w:pPr>
    </w:p>
    <w:p w:rsidR="00C913E8" w:rsidRPr="00433C8C" w:rsidRDefault="00C913E8" w:rsidP="00C913E8">
      <w:pPr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2. </w:t>
      </w:r>
      <w:r w:rsidRPr="00001A68">
        <w:rPr>
          <w:b/>
          <w:i/>
          <w:sz w:val="24"/>
          <w:szCs w:val="24"/>
        </w:rPr>
        <w:t>Водоснабжение поселка</w:t>
      </w:r>
      <w:r w:rsidRPr="00001A68">
        <w:rPr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Рабочая группа –</w:t>
      </w:r>
      <w:r w:rsidRPr="00001A68">
        <w:rPr>
          <w:b/>
          <w:i/>
          <w:sz w:val="24"/>
          <w:szCs w:val="24"/>
        </w:rPr>
        <w:t xml:space="preserve"> </w:t>
      </w:r>
      <w:proofErr w:type="spellStart"/>
      <w:r w:rsidRPr="00001A68">
        <w:rPr>
          <w:b/>
          <w:i/>
          <w:sz w:val="24"/>
          <w:szCs w:val="24"/>
        </w:rPr>
        <w:t>Скобеева</w:t>
      </w:r>
      <w:proofErr w:type="spellEnd"/>
      <w:r w:rsidRPr="00001A68">
        <w:rPr>
          <w:b/>
          <w:i/>
          <w:sz w:val="24"/>
          <w:szCs w:val="24"/>
        </w:rPr>
        <w:t xml:space="preserve"> И.А., </w:t>
      </w:r>
      <w:proofErr w:type="spellStart"/>
      <w:r w:rsidRPr="00001A68">
        <w:rPr>
          <w:b/>
          <w:i/>
          <w:sz w:val="24"/>
          <w:szCs w:val="24"/>
        </w:rPr>
        <w:t>Стасюк</w:t>
      </w:r>
      <w:proofErr w:type="spellEnd"/>
      <w:r w:rsidRPr="00001A68">
        <w:rPr>
          <w:b/>
          <w:i/>
          <w:sz w:val="24"/>
          <w:szCs w:val="24"/>
        </w:rPr>
        <w:t xml:space="preserve"> </w:t>
      </w:r>
      <w:r w:rsidRPr="007B0DFB">
        <w:rPr>
          <w:b/>
          <w:i/>
          <w:sz w:val="24"/>
          <w:szCs w:val="24"/>
        </w:rPr>
        <w:t>Р.Ю.</w:t>
      </w:r>
      <w:r w:rsidRPr="007B0DFB">
        <w:rPr>
          <w:sz w:val="24"/>
          <w:szCs w:val="24"/>
        </w:rPr>
        <w:t xml:space="preserve"> </w:t>
      </w:r>
      <w:r w:rsidRPr="00001A68">
        <w:rPr>
          <w:sz w:val="24"/>
          <w:szCs w:val="24"/>
        </w:rPr>
        <w:t xml:space="preserve">Сети водоснабжения поселка составляют </w:t>
      </w:r>
      <w:r>
        <w:rPr>
          <w:sz w:val="24"/>
          <w:szCs w:val="24"/>
        </w:rPr>
        <w:t>около 17 000 метров.</w:t>
      </w:r>
      <w:r w:rsidRPr="00001A68">
        <w:rPr>
          <w:sz w:val="24"/>
          <w:szCs w:val="24"/>
        </w:rPr>
        <w:t xml:space="preserve"> </w:t>
      </w:r>
      <w:r>
        <w:rPr>
          <w:sz w:val="24"/>
          <w:szCs w:val="24"/>
        </w:rPr>
        <w:t>В августе 2024 года закончились работы по замене труб холодного водоснабжения по локальной программе Товарищества «Чистая вода». До 26 августа 2024 года были заменены оставшиеся 2 180 метров</w:t>
      </w:r>
      <w:r>
        <w:rPr>
          <w:b/>
          <w:sz w:val="24"/>
          <w:szCs w:val="24"/>
        </w:rPr>
        <w:t xml:space="preserve"> </w:t>
      </w:r>
      <w:r w:rsidRPr="00433C8C">
        <w:rPr>
          <w:sz w:val="24"/>
          <w:szCs w:val="24"/>
        </w:rPr>
        <w:t>трубопровода</w:t>
      </w:r>
      <w:r>
        <w:rPr>
          <w:sz w:val="24"/>
          <w:szCs w:val="24"/>
        </w:rPr>
        <w:t xml:space="preserve"> на улицах </w:t>
      </w:r>
      <w:proofErr w:type="gramStart"/>
      <w:r>
        <w:rPr>
          <w:sz w:val="24"/>
          <w:szCs w:val="24"/>
        </w:rPr>
        <w:t>Звездная</w:t>
      </w:r>
      <w:proofErr w:type="gramEnd"/>
      <w:r>
        <w:rPr>
          <w:sz w:val="24"/>
          <w:szCs w:val="24"/>
        </w:rPr>
        <w:t>, Садовая, Школьная, Ангарская, Лесная</w:t>
      </w:r>
      <w:r w:rsidRPr="00433C8C">
        <w:rPr>
          <w:sz w:val="24"/>
          <w:szCs w:val="24"/>
        </w:rPr>
        <w:t>.</w:t>
      </w:r>
    </w:p>
    <w:p w:rsidR="00C913E8" w:rsidRDefault="00C913E8" w:rsidP="00C913E8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Объемы работ на сетях ТСН в 2024 году.</w:t>
      </w:r>
    </w:p>
    <w:tbl>
      <w:tblPr>
        <w:tblStyle w:val="a9"/>
        <w:tblW w:w="0" w:type="auto"/>
        <w:tblLook w:val="04A0"/>
      </w:tblPr>
      <w:tblGrid>
        <w:gridCol w:w="675"/>
        <w:gridCol w:w="5705"/>
        <w:gridCol w:w="3191"/>
      </w:tblGrid>
      <w:tr w:rsidR="00C913E8" w:rsidRPr="00892B3B" w:rsidTr="00F13B24">
        <w:tc>
          <w:tcPr>
            <w:tcW w:w="675" w:type="dxa"/>
          </w:tcPr>
          <w:p w:rsidR="00C913E8" w:rsidRPr="00892B3B" w:rsidRDefault="00C913E8" w:rsidP="00F13B24">
            <w:pPr>
              <w:jc w:val="center"/>
              <w:rPr>
                <w:b/>
                <w:sz w:val="24"/>
                <w:szCs w:val="24"/>
              </w:rPr>
            </w:pPr>
            <w:r w:rsidRPr="00892B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C913E8" w:rsidRPr="00892B3B" w:rsidRDefault="00C913E8" w:rsidP="00F13B24">
            <w:pPr>
              <w:jc w:val="center"/>
              <w:rPr>
                <w:b/>
                <w:sz w:val="24"/>
                <w:szCs w:val="24"/>
              </w:rPr>
            </w:pPr>
            <w:r w:rsidRPr="00892B3B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3191" w:type="dxa"/>
          </w:tcPr>
          <w:p w:rsidR="00C913E8" w:rsidRPr="00892B3B" w:rsidRDefault="00C913E8" w:rsidP="00F13B24">
            <w:pPr>
              <w:jc w:val="center"/>
              <w:rPr>
                <w:b/>
                <w:sz w:val="24"/>
                <w:szCs w:val="24"/>
              </w:rPr>
            </w:pPr>
            <w:r w:rsidRPr="00892B3B">
              <w:rPr>
                <w:b/>
                <w:sz w:val="24"/>
                <w:szCs w:val="24"/>
              </w:rPr>
              <w:t>Количество</w:t>
            </w:r>
          </w:p>
        </w:tc>
      </w:tr>
      <w:tr w:rsidR="00C913E8" w:rsidTr="00F13B24">
        <w:tc>
          <w:tcPr>
            <w:tcW w:w="675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Плановая замена труб</w:t>
            </w:r>
          </w:p>
        </w:tc>
        <w:tc>
          <w:tcPr>
            <w:tcW w:w="3191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2 180 метров</w:t>
            </w:r>
          </w:p>
        </w:tc>
      </w:tr>
      <w:tr w:rsidR="00C913E8" w:rsidTr="00F13B24">
        <w:tc>
          <w:tcPr>
            <w:tcW w:w="675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Аварийная замена труб</w:t>
            </w:r>
          </w:p>
        </w:tc>
        <w:tc>
          <w:tcPr>
            <w:tcW w:w="3191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13E8" w:rsidTr="00F13B24">
        <w:tc>
          <w:tcPr>
            <w:tcW w:w="675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аварий</w:t>
            </w:r>
          </w:p>
        </w:tc>
        <w:tc>
          <w:tcPr>
            <w:tcW w:w="3191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913E8" w:rsidRPr="00892B3B" w:rsidRDefault="00C913E8" w:rsidP="00C913E8">
      <w:pPr>
        <w:ind w:firstLine="708"/>
        <w:jc w:val="center"/>
        <w:rPr>
          <w:sz w:val="24"/>
          <w:szCs w:val="24"/>
        </w:rPr>
      </w:pPr>
    </w:p>
    <w:p w:rsidR="00C913E8" w:rsidRDefault="00C913E8" w:rsidP="00C913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выполнения программы значительно сократилось количество аварий на сетях водоснабжения:</w:t>
      </w:r>
    </w:p>
    <w:tbl>
      <w:tblPr>
        <w:tblStyle w:val="a9"/>
        <w:tblW w:w="0" w:type="auto"/>
        <w:jc w:val="center"/>
        <w:tblLook w:val="04A0"/>
      </w:tblPr>
      <w:tblGrid>
        <w:gridCol w:w="959"/>
        <w:gridCol w:w="4536"/>
        <w:gridCol w:w="4076"/>
      </w:tblGrid>
      <w:tr w:rsidR="00C913E8" w:rsidRPr="00AF4847" w:rsidTr="00F13B24">
        <w:trPr>
          <w:jc w:val="center"/>
        </w:trPr>
        <w:tc>
          <w:tcPr>
            <w:tcW w:w="959" w:type="dxa"/>
          </w:tcPr>
          <w:p w:rsidR="00C913E8" w:rsidRPr="00AF4847" w:rsidRDefault="00C913E8" w:rsidP="00F13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913E8" w:rsidRPr="00AF4847" w:rsidRDefault="00C913E8" w:rsidP="00F13B24">
            <w:pPr>
              <w:jc w:val="center"/>
              <w:rPr>
                <w:b/>
                <w:sz w:val="24"/>
                <w:szCs w:val="24"/>
              </w:rPr>
            </w:pPr>
            <w:r w:rsidRPr="00AF484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076" w:type="dxa"/>
          </w:tcPr>
          <w:p w:rsidR="00C913E8" w:rsidRPr="00AF4847" w:rsidRDefault="00C913E8" w:rsidP="00F13B24">
            <w:pPr>
              <w:jc w:val="center"/>
              <w:rPr>
                <w:b/>
                <w:sz w:val="24"/>
                <w:szCs w:val="24"/>
              </w:rPr>
            </w:pPr>
            <w:r w:rsidRPr="00AF4847"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z w:val="24"/>
                <w:szCs w:val="24"/>
              </w:rPr>
              <w:t xml:space="preserve"> аварий</w:t>
            </w:r>
          </w:p>
        </w:tc>
      </w:tr>
      <w:tr w:rsidR="00C913E8" w:rsidTr="00F13B24">
        <w:trPr>
          <w:jc w:val="center"/>
        </w:trPr>
        <w:tc>
          <w:tcPr>
            <w:tcW w:w="959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407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913E8" w:rsidTr="00F13B24">
        <w:trPr>
          <w:jc w:val="center"/>
        </w:trPr>
        <w:tc>
          <w:tcPr>
            <w:tcW w:w="959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(начало программы)</w:t>
            </w:r>
          </w:p>
        </w:tc>
        <w:tc>
          <w:tcPr>
            <w:tcW w:w="407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913E8" w:rsidTr="00F13B24">
        <w:trPr>
          <w:jc w:val="center"/>
        </w:trPr>
        <w:tc>
          <w:tcPr>
            <w:tcW w:w="959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407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913E8" w:rsidTr="00F13B24">
        <w:trPr>
          <w:jc w:val="center"/>
        </w:trPr>
        <w:tc>
          <w:tcPr>
            <w:tcW w:w="959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07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913E8" w:rsidTr="00F13B24">
        <w:trPr>
          <w:jc w:val="center"/>
        </w:trPr>
        <w:tc>
          <w:tcPr>
            <w:tcW w:w="959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07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913E8" w:rsidTr="00F13B24">
        <w:trPr>
          <w:jc w:val="center"/>
        </w:trPr>
        <w:tc>
          <w:tcPr>
            <w:tcW w:w="959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07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913E8" w:rsidTr="00F13B24">
        <w:trPr>
          <w:jc w:val="center"/>
        </w:trPr>
        <w:tc>
          <w:tcPr>
            <w:tcW w:w="959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07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913E8" w:rsidTr="00F13B24">
        <w:trPr>
          <w:jc w:val="center"/>
        </w:trPr>
        <w:tc>
          <w:tcPr>
            <w:tcW w:w="959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076" w:type="dxa"/>
          </w:tcPr>
          <w:p w:rsidR="00C913E8" w:rsidRDefault="00C913E8" w:rsidP="00F1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913E8" w:rsidRDefault="00C913E8" w:rsidP="00C913E8">
      <w:pPr>
        <w:ind w:firstLine="708"/>
        <w:jc w:val="both"/>
        <w:rPr>
          <w:sz w:val="24"/>
          <w:szCs w:val="24"/>
        </w:rPr>
      </w:pPr>
    </w:p>
    <w:p w:rsidR="00B06464" w:rsidRDefault="00C913E8" w:rsidP="00C913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приложениям к Лицензии на пользование участком недр местного значения выполняются все необходимые регламентные работы на водозаборе Товарищества, проводится дератизация, обслуживание глубинных насосов, ежеквартально делаются заборы проб на анализ качества воды. </w:t>
      </w:r>
    </w:p>
    <w:p w:rsidR="00E7036C" w:rsidRDefault="00190CF8" w:rsidP="000814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="00E7036C">
        <w:rPr>
          <w:sz w:val="24"/>
          <w:szCs w:val="24"/>
        </w:rPr>
        <w:t xml:space="preserve">оличество пожарных гидрантов на сети ТСН «Молодежное» доведено до 9. Все они </w:t>
      </w:r>
      <w:r w:rsidR="005E2533">
        <w:rPr>
          <w:sz w:val="24"/>
          <w:szCs w:val="24"/>
        </w:rPr>
        <w:t>зарегистрированы</w:t>
      </w:r>
      <w:r w:rsidR="00E7036C">
        <w:rPr>
          <w:sz w:val="24"/>
          <w:szCs w:val="24"/>
        </w:rPr>
        <w:t xml:space="preserve"> в реестре МЧС.</w:t>
      </w:r>
    </w:p>
    <w:p w:rsidR="00B06464" w:rsidRDefault="00C6725F" w:rsidP="009854F8">
      <w:pPr>
        <w:pStyle w:val="a3"/>
        <w:spacing w:line="276" w:lineRule="auto"/>
        <w:ind w:left="0" w:firstLine="720"/>
        <w:jc w:val="both"/>
        <w:rPr>
          <w:rFonts w:asciiTheme="minorHAnsi" w:hAnsiTheme="minorHAnsi"/>
          <w:b/>
        </w:rPr>
      </w:pPr>
      <w:r w:rsidRPr="009854F8">
        <w:rPr>
          <w:rStyle w:val="a8"/>
          <w:rFonts w:asciiTheme="minorHAnsi" w:hAnsiTheme="minorHAnsi" w:cs="Arial"/>
          <w:b/>
          <w:bCs/>
          <w:color w:val="000000"/>
        </w:rPr>
        <w:t xml:space="preserve">3. </w:t>
      </w:r>
      <w:r w:rsidR="00B06464" w:rsidRPr="009854F8">
        <w:rPr>
          <w:rFonts w:asciiTheme="minorHAnsi" w:hAnsiTheme="minorHAnsi"/>
          <w:b/>
        </w:rPr>
        <w:t>Земельные вопросы, прирезка и выделение бесхозных участков внутри поселка, определение стоимости земли, проектирование территории стадиона и детской площадки, работы по благоустройству, санитарное состояния поселка, вывоз твердых бытовых отходов, организация месячников по санитарной уборке поселка.</w:t>
      </w:r>
      <w:r w:rsidR="009854F8" w:rsidRPr="009854F8">
        <w:rPr>
          <w:rFonts w:asciiTheme="minorHAnsi" w:hAnsiTheme="minorHAnsi"/>
          <w:b/>
        </w:rPr>
        <w:t xml:space="preserve"> Рабочая группа</w:t>
      </w:r>
      <w:r w:rsidR="009854F8">
        <w:rPr>
          <w:rFonts w:asciiTheme="minorHAnsi" w:hAnsiTheme="minorHAnsi"/>
        </w:rPr>
        <w:t xml:space="preserve"> - </w:t>
      </w:r>
      <w:proofErr w:type="spellStart"/>
      <w:r w:rsidR="009854F8" w:rsidRPr="00B06464">
        <w:rPr>
          <w:rFonts w:asciiTheme="minorHAnsi" w:hAnsiTheme="minorHAnsi"/>
          <w:b/>
        </w:rPr>
        <w:t>Балдин</w:t>
      </w:r>
      <w:proofErr w:type="spellEnd"/>
      <w:r w:rsidR="009854F8" w:rsidRPr="00B06464">
        <w:rPr>
          <w:rFonts w:asciiTheme="minorHAnsi" w:hAnsiTheme="minorHAnsi"/>
          <w:b/>
        </w:rPr>
        <w:t xml:space="preserve"> А.Н., Макаров Е.В., </w:t>
      </w:r>
      <w:proofErr w:type="spellStart"/>
      <w:r w:rsidR="009854F8" w:rsidRPr="00B06464">
        <w:rPr>
          <w:rFonts w:asciiTheme="minorHAnsi" w:hAnsiTheme="minorHAnsi"/>
          <w:b/>
        </w:rPr>
        <w:t>Скобеева</w:t>
      </w:r>
      <w:proofErr w:type="spellEnd"/>
      <w:r w:rsidR="009854F8" w:rsidRPr="00B06464">
        <w:rPr>
          <w:rFonts w:asciiTheme="minorHAnsi" w:hAnsiTheme="minorHAnsi"/>
          <w:b/>
        </w:rPr>
        <w:t xml:space="preserve"> И.А., </w:t>
      </w:r>
      <w:proofErr w:type="spellStart"/>
      <w:r w:rsidR="009854F8" w:rsidRPr="00B06464">
        <w:rPr>
          <w:rFonts w:asciiTheme="minorHAnsi" w:hAnsiTheme="minorHAnsi"/>
          <w:b/>
        </w:rPr>
        <w:t>Ахметзянова</w:t>
      </w:r>
      <w:proofErr w:type="spellEnd"/>
      <w:r w:rsidR="009854F8" w:rsidRPr="00B06464">
        <w:rPr>
          <w:rFonts w:asciiTheme="minorHAnsi" w:hAnsiTheme="minorHAnsi"/>
          <w:b/>
        </w:rPr>
        <w:t xml:space="preserve"> Е.Б.</w:t>
      </w:r>
    </w:p>
    <w:p w:rsidR="00A04BA5" w:rsidRPr="00A04BA5" w:rsidRDefault="001561A3" w:rsidP="009854F8">
      <w:pPr>
        <w:pStyle w:val="a3"/>
        <w:spacing w:line="276" w:lineRule="auto"/>
        <w:ind w:left="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Правлением и депутатами Думы Молодежного муниципального образования от ТСН «Молодежное» совместно с админист</w:t>
      </w:r>
      <w:r w:rsidR="00C913E8">
        <w:rPr>
          <w:rFonts w:asciiTheme="minorHAnsi" w:hAnsiTheme="minorHAnsi"/>
        </w:rPr>
        <w:t>рацией муниципалитета в течени</w:t>
      </w:r>
      <w:r w:rsidR="008614EC">
        <w:rPr>
          <w:rFonts w:asciiTheme="minorHAnsi" w:hAnsiTheme="minorHAnsi"/>
        </w:rPr>
        <w:t>е</w:t>
      </w:r>
      <w:r w:rsidR="00C913E8">
        <w:rPr>
          <w:rFonts w:asciiTheme="minorHAnsi" w:hAnsiTheme="minorHAnsi"/>
        </w:rPr>
        <w:t xml:space="preserve"> 2024 года проводилась</w:t>
      </w:r>
      <w:r>
        <w:rPr>
          <w:rFonts w:asciiTheme="minorHAnsi" w:hAnsiTheme="minorHAnsi"/>
        </w:rPr>
        <w:t xml:space="preserve"> работа по разработке и утверждению Генерального плана развития ММО, с принятием которого начнутся работы по благоустройству центра нашего поселка на стадионе и детской площадке. </w:t>
      </w:r>
    </w:p>
    <w:p w:rsidR="00E37482" w:rsidRDefault="004A3DD7" w:rsidP="0067739B">
      <w:pPr>
        <w:pStyle w:val="a4"/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М</w:t>
      </w:r>
      <w:r w:rsidR="00CF258C">
        <w:rPr>
          <w:rFonts w:cs="Arial"/>
          <w:color w:val="000000"/>
          <w:sz w:val="24"/>
          <w:szCs w:val="24"/>
        </w:rPr>
        <w:t>усорная площадка накопительного типа в конце улицы Звездная на муниципальных землях</w:t>
      </w:r>
      <w:r>
        <w:rPr>
          <w:rFonts w:cs="Arial"/>
          <w:color w:val="000000"/>
          <w:sz w:val="24"/>
          <w:szCs w:val="24"/>
        </w:rPr>
        <w:t xml:space="preserve"> продолжает свою работу</w:t>
      </w:r>
      <w:r w:rsidR="00CF258C">
        <w:rPr>
          <w:rFonts w:cs="Arial"/>
          <w:color w:val="000000"/>
          <w:sz w:val="24"/>
          <w:szCs w:val="24"/>
        </w:rPr>
        <w:t xml:space="preserve">. </w:t>
      </w:r>
      <w:r w:rsidR="00E37482">
        <w:rPr>
          <w:rFonts w:cs="Arial"/>
          <w:color w:val="000000"/>
          <w:sz w:val="24"/>
          <w:szCs w:val="24"/>
        </w:rPr>
        <w:t xml:space="preserve">Правление обращается ко всем жителям поселка с просьбой </w:t>
      </w:r>
      <w:r w:rsidR="00423643">
        <w:rPr>
          <w:rFonts w:cs="Arial"/>
          <w:color w:val="000000"/>
          <w:sz w:val="24"/>
          <w:szCs w:val="24"/>
        </w:rPr>
        <w:t>соблюдать</w:t>
      </w:r>
      <w:r w:rsidR="00E37482">
        <w:rPr>
          <w:rFonts w:cs="Arial"/>
          <w:color w:val="000000"/>
          <w:sz w:val="24"/>
          <w:szCs w:val="24"/>
        </w:rPr>
        <w:t xml:space="preserve"> порядок при пользовани</w:t>
      </w:r>
      <w:r w:rsidR="00423643">
        <w:rPr>
          <w:rFonts w:cs="Arial"/>
          <w:color w:val="000000"/>
          <w:sz w:val="24"/>
          <w:szCs w:val="24"/>
        </w:rPr>
        <w:t>и</w:t>
      </w:r>
      <w:r w:rsidR="00E37482">
        <w:rPr>
          <w:rFonts w:cs="Arial"/>
          <w:color w:val="000000"/>
          <w:sz w:val="24"/>
          <w:szCs w:val="24"/>
        </w:rPr>
        <w:t xml:space="preserve"> площадкой.</w:t>
      </w:r>
    </w:p>
    <w:p w:rsidR="009A1FA2" w:rsidRDefault="00CF258C" w:rsidP="0067739B">
      <w:pPr>
        <w:pStyle w:val="a4"/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Также, более 200 членов Товарищества пользуются дополнительной услугой подомового вывоза мусора.</w:t>
      </w:r>
    </w:p>
    <w:p w:rsidR="00A04BA5" w:rsidRDefault="00A04BA5" w:rsidP="0067739B">
      <w:pPr>
        <w:pStyle w:val="a4"/>
        <w:ind w:firstLine="708"/>
        <w:jc w:val="both"/>
        <w:rPr>
          <w:rFonts w:cs="Arial"/>
          <w:color w:val="000000"/>
          <w:sz w:val="24"/>
          <w:szCs w:val="24"/>
        </w:rPr>
      </w:pPr>
    </w:p>
    <w:p w:rsidR="00EC1EF2" w:rsidRPr="00E42C3F" w:rsidRDefault="00EC1EF2" w:rsidP="0067739B">
      <w:pPr>
        <w:pStyle w:val="a4"/>
        <w:ind w:firstLine="708"/>
        <w:jc w:val="both"/>
        <w:rPr>
          <w:rFonts w:cs="Arial"/>
          <w:color w:val="000000"/>
          <w:sz w:val="24"/>
          <w:szCs w:val="24"/>
        </w:rPr>
      </w:pPr>
    </w:p>
    <w:p w:rsidR="00F929D7" w:rsidRDefault="00C6725F" w:rsidP="004A3DD7">
      <w:pPr>
        <w:pStyle w:val="a4"/>
        <w:ind w:firstLine="708"/>
        <w:jc w:val="both"/>
        <w:rPr>
          <w:sz w:val="24"/>
          <w:szCs w:val="24"/>
        </w:rPr>
      </w:pPr>
      <w:r w:rsidRPr="0053007C">
        <w:rPr>
          <w:b/>
          <w:i/>
          <w:sz w:val="24"/>
          <w:szCs w:val="24"/>
        </w:rPr>
        <w:t>4</w:t>
      </w:r>
      <w:r w:rsidR="0053007C" w:rsidRPr="0053007C">
        <w:rPr>
          <w:b/>
          <w:i/>
          <w:sz w:val="24"/>
          <w:szCs w:val="24"/>
        </w:rPr>
        <w:t xml:space="preserve">. </w:t>
      </w:r>
      <w:r w:rsidR="00EF5CCF" w:rsidRPr="0053007C">
        <w:rPr>
          <w:b/>
          <w:i/>
          <w:sz w:val="24"/>
          <w:szCs w:val="24"/>
        </w:rPr>
        <w:t xml:space="preserve">Охрана поселка. </w:t>
      </w:r>
      <w:r w:rsidR="00AC7142" w:rsidRPr="0053007C">
        <w:rPr>
          <w:b/>
          <w:i/>
          <w:sz w:val="24"/>
          <w:szCs w:val="24"/>
        </w:rPr>
        <w:t>Члены рабочей группы –</w:t>
      </w:r>
      <w:r w:rsidR="00351612">
        <w:rPr>
          <w:b/>
          <w:i/>
          <w:sz w:val="24"/>
          <w:szCs w:val="24"/>
        </w:rPr>
        <w:t xml:space="preserve"> </w:t>
      </w:r>
      <w:proofErr w:type="spellStart"/>
      <w:r w:rsidR="00033661">
        <w:rPr>
          <w:b/>
          <w:i/>
          <w:sz w:val="24"/>
          <w:szCs w:val="24"/>
        </w:rPr>
        <w:t>Вельма</w:t>
      </w:r>
      <w:proofErr w:type="spellEnd"/>
      <w:r w:rsidR="00033661">
        <w:rPr>
          <w:b/>
          <w:i/>
          <w:sz w:val="24"/>
          <w:szCs w:val="24"/>
        </w:rPr>
        <w:t xml:space="preserve"> А.Л.</w:t>
      </w:r>
      <w:r w:rsidR="00351612">
        <w:rPr>
          <w:b/>
          <w:i/>
          <w:sz w:val="24"/>
          <w:szCs w:val="24"/>
        </w:rPr>
        <w:t xml:space="preserve">, </w:t>
      </w:r>
      <w:proofErr w:type="spellStart"/>
      <w:r w:rsidR="00351612">
        <w:rPr>
          <w:b/>
          <w:i/>
          <w:sz w:val="24"/>
          <w:szCs w:val="24"/>
        </w:rPr>
        <w:t>Стасюк</w:t>
      </w:r>
      <w:proofErr w:type="spellEnd"/>
      <w:r w:rsidR="00351612">
        <w:rPr>
          <w:b/>
          <w:i/>
          <w:sz w:val="24"/>
          <w:szCs w:val="24"/>
        </w:rPr>
        <w:t xml:space="preserve"> Р.Ю</w:t>
      </w:r>
      <w:r w:rsidR="008365CA" w:rsidRPr="0053007C">
        <w:rPr>
          <w:b/>
          <w:i/>
          <w:sz w:val="24"/>
          <w:szCs w:val="24"/>
        </w:rPr>
        <w:t>.</w:t>
      </w:r>
      <w:r w:rsidR="008365CA" w:rsidRPr="00E42C3F">
        <w:rPr>
          <w:b/>
          <w:sz w:val="24"/>
          <w:szCs w:val="24"/>
        </w:rPr>
        <w:t xml:space="preserve"> </w:t>
      </w:r>
    </w:p>
    <w:p w:rsidR="00587D08" w:rsidRDefault="00C913E8" w:rsidP="00F765D1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C04790">
        <w:rPr>
          <w:sz w:val="24"/>
          <w:szCs w:val="24"/>
        </w:rPr>
        <w:t xml:space="preserve">а службе охраны </w:t>
      </w:r>
      <w:proofErr w:type="gramStart"/>
      <w:r w:rsidR="00C04790">
        <w:rPr>
          <w:sz w:val="24"/>
          <w:szCs w:val="24"/>
        </w:rPr>
        <w:t>поряд</w:t>
      </w:r>
      <w:r>
        <w:rPr>
          <w:sz w:val="24"/>
          <w:szCs w:val="24"/>
        </w:rPr>
        <w:t>ка</w:t>
      </w:r>
      <w:proofErr w:type="gramEnd"/>
      <w:r>
        <w:rPr>
          <w:sz w:val="24"/>
          <w:szCs w:val="24"/>
        </w:rPr>
        <w:t xml:space="preserve"> на территории Товарищества стоит</w:t>
      </w:r>
      <w:r w:rsidR="00C04790">
        <w:rPr>
          <w:sz w:val="24"/>
          <w:szCs w:val="24"/>
        </w:rPr>
        <w:t xml:space="preserve"> агентство АВАКС ПЛЮС.  </w:t>
      </w:r>
      <w:r w:rsidR="00587D08">
        <w:rPr>
          <w:sz w:val="24"/>
          <w:szCs w:val="24"/>
        </w:rPr>
        <w:t>Пополнена материальная база, действуют два экипажа ГБР.</w:t>
      </w:r>
    </w:p>
    <w:p w:rsidR="00587D08" w:rsidRDefault="00587D08" w:rsidP="00F765D1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Сегодня под его охраной находятся более 100 домовладений, Школа Леонова, муниципальные объекты, Дом культуры и др. Плюсом является расположение базы агентства в ТСН «Молодежное», что гарантирует время прибытия до объекта охраны 2-5 минут.</w:t>
      </w:r>
    </w:p>
    <w:p w:rsidR="006E307A" w:rsidRDefault="00587D08" w:rsidP="008614EC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8614EC">
        <w:rPr>
          <w:sz w:val="24"/>
          <w:szCs w:val="24"/>
        </w:rPr>
        <w:t>2024</w:t>
      </w:r>
      <w:r>
        <w:rPr>
          <w:sz w:val="24"/>
          <w:szCs w:val="24"/>
        </w:rPr>
        <w:t xml:space="preserve"> год на территории поселка </w:t>
      </w:r>
      <w:r w:rsidR="008614EC">
        <w:rPr>
          <w:sz w:val="24"/>
          <w:szCs w:val="24"/>
        </w:rPr>
        <w:t>выполнены более 700 рейсов автомобильным патрулем ГБР, 1200 пеших патрулирований</w:t>
      </w:r>
      <w:proofErr w:type="gramStart"/>
      <w:r w:rsidR="008614EC">
        <w:rPr>
          <w:sz w:val="24"/>
          <w:szCs w:val="24"/>
        </w:rPr>
        <w:t>.</w:t>
      </w:r>
      <w:proofErr w:type="gramEnd"/>
      <w:r w:rsidR="008614EC">
        <w:rPr>
          <w:sz w:val="24"/>
          <w:szCs w:val="24"/>
        </w:rPr>
        <w:t xml:space="preserve"> З</w:t>
      </w:r>
      <w:r>
        <w:rPr>
          <w:sz w:val="24"/>
          <w:szCs w:val="24"/>
        </w:rPr>
        <w:t xml:space="preserve">адержаны </w:t>
      </w:r>
      <w:r w:rsidR="008614EC">
        <w:rPr>
          <w:sz w:val="24"/>
          <w:szCs w:val="24"/>
        </w:rPr>
        <w:t>и переданы в органы ГИБДД 2 нетрезвых водителя, в Правление ТСН «Молодежное» для возмещени</w:t>
      </w:r>
      <w:r w:rsidR="00181925">
        <w:rPr>
          <w:sz w:val="24"/>
          <w:szCs w:val="24"/>
        </w:rPr>
        <w:t>я</w:t>
      </w:r>
      <w:r w:rsidR="008614EC">
        <w:rPr>
          <w:sz w:val="24"/>
          <w:szCs w:val="24"/>
        </w:rPr>
        <w:t xml:space="preserve"> ущерба </w:t>
      </w:r>
      <w:r w:rsidR="00181925">
        <w:rPr>
          <w:sz w:val="24"/>
          <w:szCs w:val="24"/>
        </w:rPr>
        <w:t xml:space="preserve">передано </w:t>
      </w:r>
      <w:r w:rsidR="008614EC">
        <w:rPr>
          <w:sz w:val="24"/>
          <w:szCs w:val="24"/>
        </w:rPr>
        <w:t xml:space="preserve">35 автолюбителей, совершивших наезд на шлагбаумы. </w:t>
      </w:r>
    </w:p>
    <w:p w:rsidR="008614EC" w:rsidRPr="004C0A15" w:rsidRDefault="008614EC" w:rsidP="008614EC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Всего за 2024 год совершались 86 выездов ГБР на тревожные сигналы о срабатывании охранной сигнализации, в том числе на объекты Товарищества.</w:t>
      </w:r>
    </w:p>
    <w:p w:rsidR="00F765D1" w:rsidRPr="004C0A15" w:rsidRDefault="00F765D1" w:rsidP="00F765D1">
      <w:pPr>
        <w:pStyle w:val="a4"/>
        <w:ind w:firstLine="708"/>
        <w:jc w:val="both"/>
        <w:rPr>
          <w:sz w:val="24"/>
          <w:szCs w:val="24"/>
        </w:rPr>
      </w:pPr>
    </w:p>
    <w:p w:rsidR="00F765D1" w:rsidRPr="00DD1893" w:rsidRDefault="00F765D1" w:rsidP="00F765D1">
      <w:pPr>
        <w:pStyle w:val="a4"/>
        <w:ind w:firstLine="708"/>
        <w:jc w:val="both"/>
        <w:rPr>
          <w:rFonts w:cs="Times New Roman"/>
          <w:sz w:val="24"/>
          <w:szCs w:val="28"/>
        </w:rPr>
      </w:pPr>
    </w:p>
    <w:p w:rsidR="00BD1BA0" w:rsidRPr="00E42C3F" w:rsidRDefault="009507E3" w:rsidP="00CF2901">
      <w:pPr>
        <w:pStyle w:val="a4"/>
        <w:ind w:firstLine="708"/>
        <w:jc w:val="both"/>
        <w:rPr>
          <w:rFonts w:cs="Times New Roman"/>
          <w:sz w:val="24"/>
          <w:szCs w:val="24"/>
        </w:rPr>
      </w:pPr>
      <w:r w:rsidRPr="009507E3">
        <w:rPr>
          <w:b/>
          <w:i/>
          <w:sz w:val="24"/>
          <w:szCs w:val="24"/>
        </w:rPr>
        <w:t xml:space="preserve">5. </w:t>
      </w:r>
      <w:r w:rsidR="00BD1BA0" w:rsidRPr="009507E3">
        <w:rPr>
          <w:b/>
          <w:i/>
          <w:sz w:val="24"/>
          <w:szCs w:val="24"/>
        </w:rPr>
        <w:t>Энергетика</w:t>
      </w:r>
      <w:r w:rsidR="00BD1BA0" w:rsidRPr="009507E3">
        <w:rPr>
          <w:i/>
          <w:sz w:val="24"/>
          <w:szCs w:val="24"/>
        </w:rPr>
        <w:t xml:space="preserve">. </w:t>
      </w:r>
      <w:r w:rsidR="00AC7142" w:rsidRPr="009507E3">
        <w:rPr>
          <w:b/>
          <w:i/>
          <w:sz w:val="24"/>
          <w:szCs w:val="24"/>
        </w:rPr>
        <w:t xml:space="preserve">Члены рабочей группы – </w:t>
      </w:r>
      <w:proofErr w:type="spellStart"/>
      <w:r w:rsidR="00AC7142" w:rsidRPr="009507E3">
        <w:rPr>
          <w:b/>
          <w:i/>
          <w:sz w:val="24"/>
          <w:szCs w:val="24"/>
        </w:rPr>
        <w:t>Балдин</w:t>
      </w:r>
      <w:proofErr w:type="spellEnd"/>
      <w:r w:rsidR="00AC7142" w:rsidRPr="009507E3">
        <w:rPr>
          <w:b/>
          <w:i/>
          <w:sz w:val="24"/>
          <w:szCs w:val="24"/>
        </w:rPr>
        <w:t xml:space="preserve"> А.Н. Соловаров В.А.</w:t>
      </w:r>
      <w:r w:rsidR="00AF712C">
        <w:rPr>
          <w:sz w:val="24"/>
          <w:szCs w:val="24"/>
        </w:rPr>
        <w:t xml:space="preserve">, </w:t>
      </w:r>
      <w:proofErr w:type="spellStart"/>
      <w:r w:rsidR="00351612">
        <w:rPr>
          <w:b/>
          <w:sz w:val="24"/>
          <w:szCs w:val="24"/>
        </w:rPr>
        <w:t>Стасюк</w:t>
      </w:r>
      <w:proofErr w:type="spellEnd"/>
      <w:r w:rsidR="00351612">
        <w:rPr>
          <w:b/>
          <w:sz w:val="24"/>
          <w:szCs w:val="24"/>
        </w:rPr>
        <w:t xml:space="preserve"> Р.Ю., Шаталов Н.Д.</w:t>
      </w:r>
      <w:r w:rsidR="00AF712C">
        <w:rPr>
          <w:sz w:val="24"/>
          <w:szCs w:val="24"/>
        </w:rPr>
        <w:t xml:space="preserve"> </w:t>
      </w:r>
      <w:r w:rsidR="00BD1BA0" w:rsidRPr="00E42C3F">
        <w:rPr>
          <w:sz w:val="24"/>
          <w:szCs w:val="24"/>
        </w:rPr>
        <w:t>Сети Товарищества поддерживаются на высоком профессиональном уровне, поэтому в течени</w:t>
      </w:r>
      <w:r w:rsidR="001E401C" w:rsidRPr="00E42C3F">
        <w:rPr>
          <w:sz w:val="24"/>
          <w:szCs w:val="24"/>
        </w:rPr>
        <w:t>е</w:t>
      </w:r>
      <w:r w:rsidR="00BD1BA0" w:rsidRPr="00E42C3F">
        <w:rPr>
          <w:sz w:val="24"/>
          <w:szCs w:val="24"/>
        </w:rPr>
        <w:t xml:space="preserve"> последних лет</w:t>
      </w:r>
      <w:r w:rsidR="00015180" w:rsidRPr="00E42C3F">
        <w:rPr>
          <w:sz w:val="24"/>
          <w:szCs w:val="24"/>
        </w:rPr>
        <w:t xml:space="preserve"> н</w:t>
      </w:r>
      <w:r w:rsidR="00BD1BA0" w:rsidRPr="00E42C3F">
        <w:rPr>
          <w:sz w:val="24"/>
          <w:szCs w:val="24"/>
        </w:rPr>
        <w:t>е было ни одной крупной аварии</w:t>
      </w:r>
      <w:r w:rsidR="001E401C" w:rsidRPr="00E42C3F">
        <w:rPr>
          <w:sz w:val="24"/>
          <w:szCs w:val="24"/>
        </w:rPr>
        <w:t xml:space="preserve"> по вине Прибайкальской электросетевой компании</w:t>
      </w:r>
      <w:r w:rsidR="00BD1BA0" w:rsidRPr="00E42C3F">
        <w:rPr>
          <w:sz w:val="24"/>
          <w:szCs w:val="24"/>
        </w:rPr>
        <w:t xml:space="preserve">. </w:t>
      </w:r>
      <w:r w:rsidR="00015180" w:rsidRPr="00E42C3F">
        <w:rPr>
          <w:sz w:val="24"/>
          <w:szCs w:val="24"/>
        </w:rPr>
        <w:t>Протяженность линий электропередач</w:t>
      </w:r>
      <w:r w:rsidR="00BD1BA0" w:rsidRPr="00E42C3F">
        <w:rPr>
          <w:sz w:val="24"/>
          <w:szCs w:val="24"/>
        </w:rPr>
        <w:t xml:space="preserve"> ТС</w:t>
      </w:r>
      <w:r w:rsidR="00015180" w:rsidRPr="00E42C3F">
        <w:rPr>
          <w:sz w:val="24"/>
          <w:szCs w:val="24"/>
        </w:rPr>
        <w:t>Н</w:t>
      </w:r>
      <w:r w:rsidR="00BD1BA0" w:rsidRPr="00E42C3F">
        <w:rPr>
          <w:sz w:val="24"/>
          <w:szCs w:val="24"/>
        </w:rPr>
        <w:t xml:space="preserve"> составляют </w:t>
      </w:r>
      <w:r w:rsidR="004B28CD">
        <w:rPr>
          <w:sz w:val="24"/>
          <w:szCs w:val="24"/>
        </w:rPr>
        <w:t>более 38</w:t>
      </w:r>
      <w:r w:rsidR="00181925">
        <w:rPr>
          <w:sz w:val="24"/>
          <w:szCs w:val="24"/>
        </w:rPr>
        <w:t>,4</w:t>
      </w:r>
      <w:r w:rsidR="00BD1BA0" w:rsidRPr="00E42C3F">
        <w:rPr>
          <w:sz w:val="24"/>
          <w:szCs w:val="24"/>
        </w:rPr>
        <w:t xml:space="preserve"> км, число подстанций - 3</w:t>
      </w:r>
      <w:r w:rsidR="001E401C" w:rsidRPr="00E42C3F">
        <w:rPr>
          <w:sz w:val="24"/>
          <w:szCs w:val="24"/>
        </w:rPr>
        <w:t>7</w:t>
      </w:r>
      <w:r w:rsidR="00BD1BA0" w:rsidRPr="00E42C3F">
        <w:rPr>
          <w:sz w:val="24"/>
          <w:szCs w:val="24"/>
        </w:rPr>
        <w:t>. Арендный договор прин</w:t>
      </w:r>
      <w:r w:rsidR="00081488">
        <w:rPr>
          <w:sz w:val="24"/>
          <w:szCs w:val="24"/>
        </w:rPr>
        <w:t>осит</w:t>
      </w:r>
      <w:r w:rsidR="00BD1BA0" w:rsidRPr="00E42C3F">
        <w:rPr>
          <w:sz w:val="24"/>
          <w:szCs w:val="24"/>
        </w:rPr>
        <w:t xml:space="preserve"> в бюджет поселка более </w:t>
      </w:r>
      <w:r w:rsidR="00902560">
        <w:rPr>
          <w:sz w:val="24"/>
          <w:szCs w:val="24"/>
        </w:rPr>
        <w:t>1,8</w:t>
      </w:r>
      <w:r w:rsidR="00BD1BA0" w:rsidRPr="00E42C3F">
        <w:rPr>
          <w:sz w:val="24"/>
          <w:szCs w:val="24"/>
        </w:rPr>
        <w:t xml:space="preserve"> млн</w:t>
      </w:r>
      <w:proofErr w:type="gramStart"/>
      <w:r w:rsidR="00BD1BA0" w:rsidRPr="00E42C3F">
        <w:rPr>
          <w:sz w:val="24"/>
          <w:szCs w:val="24"/>
        </w:rPr>
        <w:t>.р</w:t>
      </w:r>
      <w:proofErr w:type="gramEnd"/>
      <w:r w:rsidR="00BD1BA0" w:rsidRPr="00E42C3F">
        <w:rPr>
          <w:sz w:val="24"/>
          <w:szCs w:val="24"/>
        </w:rPr>
        <w:t>уб</w:t>
      </w:r>
      <w:r w:rsidR="00AF712C">
        <w:rPr>
          <w:sz w:val="24"/>
          <w:szCs w:val="24"/>
        </w:rPr>
        <w:t>.</w:t>
      </w:r>
      <w:r w:rsidR="00081488">
        <w:rPr>
          <w:sz w:val="24"/>
          <w:szCs w:val="24"/>
        </w:rPr>
        <w:t xml:space="preserve"> ежегодно</w:t>
      </w:r>
      <w:r w:rsidR="00BD1BA0" w:rsidRPr="00E42C3F">
        <w:rPr>
          <w:sz w:val="24"/>
          <w:szCs w:val="24"/>
        </w:rPr>
        <w:t xml:space="preserve">. </w:t>
      </w:r>
    </w:p>
    <w:p w:rsidR="007D3535" w:rsidRDefault="007D3535" w:rsidP="007D3535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Силами ПЭСК с помощью инвестиционных программ приборами учета АСКУЭ оснащено уже 65% </w:t>
      </w:r>
      <w:proofErr w:type="spellStart"/>
      <w:r>
        <w:rPr>
          <w:sz w:val="24"/>
          <w:szCs w:val="24"/>
        </w:rPr>
        <w:t>субабонентов</w:t>
      </w:r>
      <w:proofErr w:type="spellEnd"/>
      <w:r>
        <w:rPr>
          <w:sz w:val="24"/>
          <w:szCs w:val="24"/>
        </w:rPr>
        <w:t xml:space="preserve">. </w:t>
      </w:r>
    </w:p>
    <w:p w:rsidR="00E76B8A" w:rsidRDefault="007D3535" w:rsidP="00BA7DE8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</w:t>
      </w:r>
      <w:r w:rsidR="00B053EB">
        <w:rPr>
          <w:sz w:val="24"/>
          <w:szCs w:val="24"/>
        </w:rPr>
        <w:t>24</w:t>
      </w:r>
      <w:r>
        <w:rPr>
          <w:sz w:val="24"/>
          <w:szCs w:val="24"/>
        </w:rPr>
        <w:t xml:space="preserve"> году </w:t>
      </w:r>
      <w:r w:rsidR="00B053EB">
        <w:rPr>
          <w:sz w:val="24"/>
          <w:szCs w:val="24"/>
        </w:rPr>
        <w:t>для</w:t>
      </w:r>
      <w:r w:rsidR="00BA7DE8">
        <w:rPr>
          <w:sz w:val="24"/>
          <w:szCs w:val="24"/>
        </w:rPr>
        <w:t xml:space="preserve"> продолжени</w:t>
      </w:r>
      <w:r w:rsidR="00C41AC7">
        <w:rPr>
          <w:sz w:val="24"/>
          <w:szCs w:val="24"/>
        </w:rPr>
        <w:t>я</w:t>
      </w:r>
      <w:r w:rsidR="00BA7DE8">
        <w:rPr>
          <w:sz w:val="24"/>
          <w:szCs w:val="24"/>
        </w:rPr>
        <w:t xml:space="preserve"> </w:t>
      </w:r>
      <w:r w:rsidR="008D17AC">
        <w:rPr>
          <w:sz w:val="24"/>
          <w:szCs w:val="24"/>
        </w:rPr>
        <w:t>работ</w:t>
      </w:r>
      <w:r w:rsidR="00BA7DE8">
        <w:rPr>
          <w:sz w:val="24"/>
          <w:szCs w:val="24"/>
        </w:rPr>
        <w:t xml:space="preserve">ы ПЭСК в качестве территориальной сетевой организации </w:t>
      </w:r>
      <w:r w:rsidR="00B053EB">
        <w:rPr>
          <w:sz w:val="24"/>
          <w:szCs w:val="24"/>
        </w:rPr>
        <w:t>произошло</w:t>
      </w:r>
      <w:r w:rsidR="00BA7DE8">
        <w:rPr>
          <w:sz w:val="24"/>
          <w:szCs w:val="24"/>
        </w:rPr>
        <w:t xml:space="preserve"> объедин</w:t>
      </w:r>
      <w:r w:rsidR="00B053EB">
        <w:rPr>
          <w:sz w:val="24"/>
          <w:szCs w:val="24"/>
        </w:rPr>
        <w:t>ение</w:t>
      </w:r>
      <w:r w:rsidR="00BA7DE8">
        <w:rPr>
          <w:sz w:val="24"/>
          <w:szCs w:val="24"/>
        </w:rPr>
        <w:t xml:space="preserve"> с компанией «</w:t>
      </w:r>
      <w:proofErr w:type="spellStart"/>
      <w:r w:rsidR="00BA7DE8">
        <w:rPr>
          <w:sz w:val="24"/>
          <w:szCs w:val="24"/>
        </w:rPr>
        <w:t>Энергосервис</w:t>
      </w:r>
      <w:proofErr w:type="spellEnd"/>
      <w:r w:rsidR="00BA7DE8">
        <w:rPr>
          <w:sz w:val="24"/>
          <w:szCs w:val="24"/>
        </w:rPr>
        <w:t xml:space="preserve">» путем приобретения 25% доли уставного капитала. </w:t>
      </w:r>
      <w:r w:rsidR="008D17AC">
        <w:rPr>
          <w:sz w:val="24"/>
          <w:szCs w:val="24"/>
        </w:rPr>
        <w:t xml:space="preserve"> </w:t>
      </w:r>
    </w:p>
    <w:p w:rsidR="008D17AC" w:rsidRDefault="00423643" w:rsidP="00B4117A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D17AC">
        <w:rPr>
          <w:sz w:val="24"/>
          <w:szCs w:val="24"/>
        </w:rPr>
        <w:t xml:space="preserve"> 202</w:t>
      </w:r>
      <w:r w:rsidR="00B053EB">
        <w:rPr>
          <w:sz w:val="24"/>
          <w:szCs w:val="24"/>
        </w:rPr>
        <w:t>4</w:t>
      </w:r>
      <w:r w:rsidR="008D17AC">
        <w:rPr>
          <w:sz w:val="24"/>
          <w:szCs w:val="24"/>
        </w:rPr>
        <w:t xml:space="preserve"> году 1</w:t>
      </w:r>
      <w:r w:rsidR="00C41AC7">
        <w:rPr>
          <w:sz w:val="24"/>
          <w:szCs w:val="24"/>
        </w:rPr>
        <w:t> </w:t>
      </w:r>
      <w:r w:rsidR="00B053EB">
        <w:rPr>
          <w:sz w:val="24"/>
          <w:szCs w:val="24"/>
        </w:rPr>
        <w:t>382</w:t>
      </w:r>
      <w:r w:rsidR="00C41AC7">
        <w:rPr>
          <w:sz w:val="24"/>
          <w:szCs w:val="24"/>
        </w:rPr>
        <w:t xml:space="preserve"> </w:t>
      </w:r>
      <w:r w:rsidR="00B053EB">
        <w:rPr>
          <w:sz w:val="24"/>
          <w:szCs w:val="24"/>
        </w:rPr>
        <w:t>593</w:t>
      </w:r>
      <w:r w:rsidR="007D3535">
        <w:rPr>
          <w:sz w:val="24"/>
          <w:szCs w:val="24"/>
        </w:rPr>
        <w:t xml:space="preserve"> </w:t>
      </w:r>
      <w:r w:rsidR="008D17AC">
        <w:rPr>
          <w:sz w:val="24"/>
          <w:szCs w:val="24"/>
        </w:rPr>
        <w:t>рубл</w:t>
      </w:r>
      <w:r w:rsidR="00B053EB">
        <w:rPr>
          <w:sz w:val="24"/>
          <w:szCs w:val="24"/>
        </w:rPr>
        <w:t>я</w:t>
      </w:r>
      <w:r w:rsidR="008D17AC">
        <w:rPr>
          <w:sz w:val="24"/>
          <w:szCs w:val="24"/>
        </w:rPr>
        <w:t xml:space="preserve"> были израсходованы из бюджета поселка на </w:t>
      </w:r>
      <w:r w:rsidR="00B053EB">
        <w:rPr>
          <w:sz w:val="24"/>
          <w:szCs w:val="24"/>
        </w:rPr>
        <w:t xml:space="preserve">содержание, </w:t>
      </w:r>
      <w:r w:rsidR="008D17AC">
        <w:rPr>
          <w:sz w:val="24"/>
          <w:szCs w:val="24"/>
        </w:rPr>
        <w:t xml:space="preserve">ремонт и модернизацию </w:t>
      </w:r>
      <w:proofErr w:type="spellStart"/>
      <w:r w:rsidR="008D17AC">
        <w:rPr>
          <w:sz w:val="24"/>
          <w:szCs w:val="24"/>
        </w:rPr>
        <w:t>электросетевого</w:t>
      </w:r>
      <w:proofErr w:type="spellEnd"/>
      <w:r w:rsidR="008D17AC">
        <w:rPr>
          <w:sz w:val="24"/>
          <w:szCs w:val="24"/>
        </w:rPr>
        <w:t xml:space="preserve"> хозяйства Товарищества.</w:t>
      </w:r>
      <w:r w:rsidR="000D57A6">
        <w:rPr>
          <w:sz w:val="24"/>
          <w:szCs w:val="24"/>
        </w:rPr>
        <w:t xml:space="preserve"> Причем </w:t>
      </w:r>
      <w:r w:rsidR="000D57A6">
        <w:rPr>
          <w:sz w:val="24"/>
          <w:szCs w:val="24"/>
        </w:rPr>
        <w:lastRenderedPageBreak/>
        <w:t xml:space="preserve">денежные средства </w:t>
      </w:r>
      <w:r w:rsidR="006E307A">
        <w:rPr>
          <w:sz w:val="24"/>
          <w:szCs w:val="24"/>
        </w:rPr>
        <w:t>расходова</w:t>
      </w:r>
      <w:r w:rsidR="000D57A6">
        <w:rPr>
          <w:sz w:val="24"/>
          <w:szCs w:val="24"/>
        </w:rPr>
        <w:t>лись только на закуп</w:t>
      </w:r>
      <w:r w:rsidR="005E2533">
        <w:rPr>
          <w:sz w:val="24"/>
          <w:szCs w:val="24"/>
        </w:rPr>
        <w:t>ку</w:t>
      </w:r>
      <w:r w:rsidR="000D57A6">
        <w:rPr>
          <w:sz w:val="24"/>
          <w:szCs w:val="24"/>
        </w:rPr>
        <w:t xml:space="preserve"> необходимых материалов, а все работы по замене агрегатов, перетяжке кабельных линий проводились специалистами ПЭСК </w:t>
      </w:r>
      <w:r w:rsidR="00232170">
        <w:rPr>
          <w:sz w:val="24"/>
          <w:szCs w:val="24"/>
        </w:rPr>
        <w:t>собственными силами.</w:t>
      </w:r>
    </w:p>
    <w:p w:rsidR="00F765D1" w:rsidRPr="00E42C3F" w:rsidRDefault="00F765D1" w:rsidP="00B4117A">
      <w:pPr>
        <w:pStyle w:val="a4"/>
        <w:ind w:firstLine="708"/>
        <w:jc w:val="both"/>
        <w:rPr>
          <w:sz w:val="24"/>
          <w:szCs w:val="24"/>
        </w:rPr>
      </w:pPr>
    </w:p>
    <w:p w:rsidR="00EE5F25" w:rsidRDefault="009507E3" w:rsidP="005E7EC4">
      <w:pPr>
        <w:pStyle w:val="a4"/>
        <w:ind w:firstLine="708"/>
        <w:jc w:val="both"/>
        <w:rPr>
          <w:sz w:val="24"/>
          <w:szCs w:val="24"/>
        </w:rPr>
      </w:pPr>
      <w:r w:rsidRPr="009507E3">
        <w:rPr>
          <w:b/>
          <w:i/>
          <w:sz w:val="24"/>
          <w:szCs w:val="24"/>
        </w:rPr>
        <w:t xml:space="preserve">6. </w:t>
      </w:r>
      <w:r w:rsidR="00EA33EB" w:rsidRPr="009507E3">
        <w:rPr>
          <w:b/>
          <w:i/>
          <w:sz w:val="24"/>
          <w:szCs w:val="24"/>
        </w:rPr>
        <w:t xml:space="preserve">Работа с должниками, работа по привлечению новых членов Товарищества. Рабочая группа – </w:t>
      </w:r>
      <w:proofErr w:type="spellStart"/>
      <w:r w:rsidR="00EA33EB" w:rsidRPr="009507E3">
        <w:rPr>
          <w:b/>
          <w:i/>
          <w:sz w:val="24"/>
          <w:szCs w:val="24"/>
        </w:rPr>
        <w:t>Балдин</w:t>
      </w:r>
      <w:proofErr w:type="spellEnd"/>
      <w:r w:rsidR="00EA33EB" w:rsidRPr="009507E3">
        <w:rPr>
          <w:b/>
          <w:i/>
          <w:sz w:val="24"/>
          <w:szCs w:val="24"/>
        </w:rPr>
        <w:t xml:space="preserve"> А.Н, </w:t>
      </w:r>
      <w:r w:rsidR="00A443A0">
        <w:rPr>
          <w:b/>
          <w:i/>
          <w:sz w:val="24"/>
          <w:szCs w:val="24"/>
        </w:rPr>
        <w:t xml:space="preserve">Бехтерев А.С., </w:t>
      </w:r>
      <w:r w:rsidR="00EA33EB" w:rsidRPr="009507E3">
        <w:rPr>
          <w:b/>
          <w:i/>
          <w:sz w:val="24"/>
          <w:szCs w:val="24"/>
        </w:rPr>
        <w:t xml:space="preserve">Соловаров В.А., </w:t>
      </w:r>
      <w:proofErr w:type="spellStart"/>
      <w:r w:rsidR="00A443A0">
        <w:rPr>
          <w:b/>
          <w:i/>
          <w:sz w:val="24"/>
          <w:szCs w:val="24"/>
        </w:rPr>
        <w:t>Стасюк</w:t>
      </w:r>
      <w:proofErr w:type="spellEnd"/>
      <w:r w:rsidR="00A443A0">
        <w:rPr>
          <w:b/>
          <w:i/>
          <w:sz w:val="24"/>
          <w:szCs w:val="24"/>
        </w:rPr>
        <w:t xml:space="preserve"> Р.Ю., </w:t>
      </w:r>
      <w:r w:rsidR="00EA33EB" w:rsidRPr="009507E3">
        <w:rPr>
          <w:b/>
          <w:i/>
          <w:sz w:val="24"/>
          <w:szCs w:val="24"/>
        </w:rPr>
        <w:t>Шаталов Н.Д.</w:t>
      </w:r>
      <w:r w:rsidR="00EA33EB" w:rsidRPr="00E42C3F">
        <w:rPr>
          <w:b/>
          <w:sz w:val="24"/>
          <w:szCs w:val="24"/>
        </w:rPr>
        <w:t xml:space="preserve"> </w:t>
      </w:r>
      <w:r w:rsidR="00EA33EB" w:rsidRPr="00E42C3F">
        <w:rPr>
          <w:sz w:val="24"/>
          <w:szCs w:val="24"/>
        </w:rPr>
        <w:t xml:space="preserve">Правлением ведется постоянная работа по ликвидации задолженности жителей поселка перед Товариществом. </w:t>
      </w:r>
      <w:r w:rsidR="00EE5F25">
        <w:rPr>
          <w:sz w:val="24"/>
          <w:szCs w:val="24"/>
        </w:rPr>
        <w:t xml:space="preserve">Долги по членским взносам прошлых лет на начало года составляли </w:t>
      </w:r>
      <w:r w:rsidR="00F670CE">
        <w:rPr>
          <w:sz w:val="24"/>
          <w:szCs w:val="24"/>
        </w:rPr>
        <w:t>почти 7</w:t>
      </w:r>
      <w:r w:rsidR="00C41AC7">
        <w:rPr>
          <w:sz w:val="24"/>
          <w:szCs w:val="24"/>
        </w:rPr>
        <w:t>,8</w:t>
      </w:r>
      <w:r w:rsidR="00EE5F25">
        <w:rPr>
          <w:sz w:val="24"/>
          <w:szCs w:val="24"/>
        </w:rPr>
        <w:t xml:space="preserve"> млн. рублей, из которых удалось собрать</w:t>
      </w:r>
      <w:r w:rsidR="00F670CE">
        <w:rPr>
          <w:sz w:val="24"/>
          <w:szCs w:val="24"/>
        </w:rPr>
        <w:t xml:space="preserve"> </w:t>
      </w:r>
      <w:r w:rsidR="00C41AC7">
        <w:rPr>
          <w:sz w:val="24"/>
          <w:szCs w:val="24"/>
        </w:rPr>
        <w:t>3,6</w:t>
      </w:r>
      <w:r w:rsidR="004E13B2">
        <w:rPr>
          <w:sz w:val="24"/>
          <w:szCs w:val="24"/>
        </w:rPr>
        <w:t xml:space="preserve"> млн</w:t>
      </w:r>
      <w:proofErr w:type="gramStart"/>
      <w:r w:rsidR="004E13B2">
        <w:rPr>
          <w:sz w:val="24"/>
          <w:szCs w:val="24"/>
        </w:rPr>
        <w:t>.р</w:t>
      </w:r>
      <w:proofErr w:type="gramEnd"/>
      <w:r w:rsidR="004E13B2">
        <w:rPr>
          <w:sz w:val="24"/>
          <w:szCs w:val="24"/>
        </w:rPr>
        <w:t>уб.</w:t>
      </w:r>
      <w:r w:rsidR="00EE5F25">
        <w:rPr>
          <w:sz w:val="24"/>
          <w:szCs w:val="24"/>
        </w:rPr>
        <w:t xml:space="preserve"> </w:t>
      </w:r>
    </w:p>
    <w:p w:rsidR="00402869" w:rsidRDefault="00EE5F25" w:rsidP="005E7EC4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Юридическая служба Товарищества подает заявления на судебные приказы и исковые заявления в суд на нерадивых должников.</w:t>
      </w:r>
    </w:p>
    <w:p w:rsidR="00F670CE" w:rsidRDefault="00F670CE" w:rsidP="005E7EC4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="00C41AC7">
        <w:rPr>
          <w:sz w:val="24"/>
          <w:szCs w:val="24"/>
        </w:rPr>
        <w:t>4</w:t>
      </w:r>
      <w:r>
        <w:rPr>
          <w:sz w:val="24"/>
          <w:szCs w:val="24"/>
        </w:rPr>
        <w:t xml:space="preserve"> году сбор членских в</w:t>
      </w:r>
      <w:r w:rsidR="00C41AC7">
        <w:rPr>
          <w:sz w:val="24"/>
          <w:szCs w:val="24"/>
        </w:rPr>
        <w:t>зносов должен был составить 16,8</w:t>
      </w:r>
      <w:r>
        <w:rPr>
          <w:sz w:val="24"/>
          <w:szCs w:val="24"/>
        </w:rPr>
        <w:t xml:space="preserve"> мл</w:t>
      </w:r>
      <w:r w:rsidR="00C41AC7">
        <w:rPr>
          <w:sz w:val="24"/>
          <w:szCs w:val="24"/>
        </w:rPr>
        <w:t>н. руб., фактически собрано 12,4</w:t>
      </w:r>
      <w:r>
        <w:rPr>
          <w:sz w:val="24"/>
          <w:szCs w:val="24"/>
        </w:rPr>
        <w:t xml:space="preserve"> млн</w:t>
      </w:r>
      <w:r w:rsidR="00443401">
        <w:rPr>
          <w:sz w:val="24"/>
          <w:szCs w:val="24"/>
        </w:rPr>
        <w:t>.</w:t>
      </w:r>
      <w:r>
        <w:rPr>
          <w:sz w:val="24"/>
          <w:szCs w:val="24"/>
        </w:rPr>
        <w:t xml:space="preserve"> руб.</w:t>
      </w:r>
    </w:p>
    <w:p w:rsidR="00EE5F25" w:rsidRPr="00E42C3F" w:rsidRDefault="00EE5F25" w:rsidP="005E7EC4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Неплатежи отрицательно влияют на количество и качество работ по содержанию общего имущества ТСН, так как смета рассчитывается </w:t>
      </w:r>
      <w:proofErr w:type="gramStart"/>
      <w:r>
        <w:rPr>
          <w:sz w:val="24"/>
          <w:szCs w:val="24"/>
        </w:rPr>
        <w:t>на те</w:t>
      </w:r>
      <w:proofErr w:type="gramEnd"/>
      <w:r>
        <w:rPr>
          <w:sz w:val="24"/>
          <w:szCs w:val="24"/>
        </w:rPr>
        <w:t xml:space="preserve"> суммы, которые должны поступить.</w:t>
      </w:r>
    </w:p>
    <w:p w:rsidR="00402869" w:rsidRDefault="00402869" w:rsidP="00042D56">
      <w:pPr>
        <w:pStyle w:val="a4"/>
        <w:ind w:firstLine="708"/>
        <w:jc w:val="both"/>
        <w:rPr>
          <w:b/>
          <w:i/>
          <w:sz w:val="24"/>
          <w:szCs w:val="24"/>
        </w:rPr>
      </w:pPr>
    </w:p>
    <w:p w:rsidR="00902560" w:rsidRDefault="007D78E8" w:rsidP="00042D56">
      <w:pPr>
        <w:pStyle w:val="a4"/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</w:t>
      </w:r>
      <w:r w:rsidR="00E42C3F" w:rsidRPr="009507E3">
        <w:rPr>
          <w:b/>
          <w:i/>
          <w:sz w:val="24"/>
          <w:szCs w:val="24"/>
        </w:rPr>
        <w:t xml:space="preserve">. </w:t>
      </w:r>
      <w:r w:rsidR="002D5B54" w:rsidRPr="009507E3">
        <w:rPr>
          <w:b/>
          <w:i/>
          <w:sz w:val="24"/>
          <w:szCs w:val="24"/>
        </w:rPr>
        <w:t>Юридическая и правовая работа</w:t>
      </w:r>
      <w:r w:rsidR="00662C36">
        <w:rPr>
          <w:b/>
          <w:i/>
          <w:sz w:val="24"/>
          <w:szCs w:val="24"/>
        </w:rPr>
        <w:t>, внутренние документы Товарищества</w:t>
      </w:r>
      <w:r w:rsidR="002D5B54" w:rsidRPr="009507E3">
        <w:rPr>
          <w:b/>
          <w:i/>
          <w:sz w:val="24"/>
          <w:szCs w:val="24"/>
        </w:rPr>
        <w:t xml:space="preserve">. </w:t>
      </w:r>
      <w:r w:rsidR="00C6725F" w:rsidRPr="009507E3">
        <w:rPr>
          <w:b/>
          <w:i/>
          <w:sz w:val="24"/>
          <w:szCs w:val="24"/>
        </w:rPr>
        <w:t>Член</w:t>
      </w:r>
      <w:r w:rsidR="00561EE4">
        <w:rPr>
          <w:b/>
          <w:i/>
          <w:sz w:val="24"/>
          <w:szCs w:val="24"/>
        </w:rPr>
        <w:t xml:space="preserve">ы рабочей группы Антонов И.Г., </w:t>
      </w:r>
      <w:proofErr w:type="spellStart"/>
      <w:r w:rsidR="00561EE4">
        <w:rPr>
          <w:b/>
          <w:i/>
          <w:sz w:val="24"/>
          <w:szCs w:val="24"/>
        </w:rPr>
        <w:t>Ахметзянова</w:t>
      </w:r>
      <w:proofErr w:type="spellEnd"/>
      <w:r w:rsidR="00561EE4">
        <w:rPr>
          <w:b/>
          <w:i/>
          <w:sz w:val="24"/>
          <w:szCs w:val="24"/>
        </w:rPr>
        <w:t xml:space="preserve"> Е.Б.</w:t>
      </w:r>
    </w:p>
    <w:p w:rsidR="00443401" w:rsidRPr="00443401" w:rsidRDefault="000C5D2A" w:rsidP="00042D56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Вся работа юристов сводится к отстаиванию интересов Товарищества</w:t>
      </w:r>
      <w:r w:rsidR="006E307A">
        <w:rPr>
          <w:sz w:val="24"/>
          <w:szCs w:val="24"/>
        </w:rPr>
        <w:t>. Участие в судебных заседаниях по искам прокуратуры в отношении общего имущества членов ТСН, работа с судебными приказами в отношении должников, защита положений Устава Товарищества – все это требует сил и времени.</w:t>
      </w:r>
    </w:p>
    <w:p w:rsidR="00C04731" w:rsidRDefault="00C04731" w:rsidP="00C007A6">
      <w:pPr>
        <w:pStyle w:val="a4"/>
        <w:ind w:firstLine="426"/>
        <w:jc w:val="both"/>
        <w:rPr>
          <w:rFonts w:cs="Times New Roman"/>
          <w:sz w:val="24"/>
          <w:szCs w:val="24"/>
        </w:rPr>
      </w:pPr>
    </w:p>
    <w:p w:rsidR="00C007A6" w:rsidRPr="00E42C3F" w:rsidRDefault="00E26EB7" w:rsidP="00C007A6">
      <w:pPr>
        <w:pStyle w:val="a4"/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Правление, как и прежде, стоит на страже интересов Товарищества. Будем рады любой помощи и совету. </w:t>
      </w:r>
    </w:p>
    <w:p w:rsidR="002026D8" w:rsidRPr="00E42C3F" w:rsidRDefault="002026D8" w:rsidP="00C007A6">
      <w:pPr>
        <w:pStyle w:val="a4"/>
        <w:jc w:val="both"/>
        <w:rPr>
          <w:rFonts w:cs="Times New Roman"/>
          <w:sz w:val="24"/>
          <w:szCs w:val="24"/>
        </w:rPr>
      </w:pPr>
    </w:p>
    <w:p w:rsidR="006A7918" w:rsidRPr="000D0422" w:rsidRDefault="002026D8" w:rsidP="000D0422">
      <w:pPr>
        <w:ind w:firstLine="708"/>
        <w:jc w:val="right"/>
        <w:rPr>
          <w:sz w:val="24"/>
          <w:szCs w:val="24"/>
        </w:rPr>
      </w:pPr>
      <w:r w:rsidRPr="00E42C3F">
        <w:rPr>
          <w:sz w:val="24"/>
          <w:szCs w:val="24"/>
        </w:rPr>
        <w:t>ПРАВЛЕНИЕ ТСН МОЛОДЕЖНОЕ.</w:t>
      </w:r>
    </w:p>
    <w:tbl>
      <w:tblPr>
        <w:tblW w:w="11080" w:type="dxa"/>
        <w:tblLook w:val="04A0"/>
      </w:tblPr>
      <w:tblGrid>
        <w:gridCol w:w="960"/>
        <w:gridCol w:w="8080"/>
        <w:gridCol w:w="2040"/>
      </w:tblGrid>
      <w:tr w:rsidR="00513281" w:rsidRPr="00513281" w:rsidTr="005A1DA9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281" w:rsidRPr="00513281" w:rsidRDefault="00513281" w:rsidP="005132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281" w:rsidRPr="00513281" w:rsidRDefault="00513281" w:rsidP="005132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281" w:rsidRPr="00513281" w:rsidRDefault="00513281" w:rsidP="005132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685F" w:rsidRPr="00E42C3F" w:rsidRDefault="00EF685F" w:rsidP="00B4117A">
      <w:pPr>
        <w:pStyle w:val="a4"/>
        <w:jc w:val="both"/>
        <w:rPr>
          <w:sz w:val="24"/>
          <w:szCs w:val="24"/>
        </w:rPr>
      </w:pPr>
    </w:p>
    <w:sectPr w:rsidR="00EF685F" w:rsidRPr="00E42C3F" w:rsidSect="0079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6DA"/>
    <w:multiLevelType w:val="hybridMultilevel"/>
    <w:tmpl w:val="CDD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468F7"/>
    <w:multiLevelType w:val="hybridMultilevel"/>
    <w:tmpl w:val="E58E26AA"/>
    <w:lvl w:ilvl="0" w:tplc="45461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1110B"/>
    <w:multiLevelType w:val="hybridMultilevel"/>
    <w:tmpl w:val="7B061024"/>
    <w:lvl w:ilvl="0" w:tplc="4EDEF35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B33E16"/>
    <w:multiLevelType w:val="hybridMultilevel"/>
    <w:tmpl w:val="C23C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738AF"/>
    <w:multiLevelType w:val="hybridMultilevel"/>
    <w:tmpl w:val="25CC7A2E"/>
    <w:lvl w:ilvl="0" w:tplc="C5F4C48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26891"/>
    <w:multiLevelType w:val="hybridMultilevel"/>
    <w:tmpl w:val="21D2FE5A"/>
    <w:lvl w:ilvl="0" w:tplc="EEC6D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2D02"/>
    <w:rsid w:val="00001A68"/>
    <w:rsid w:val="000122AB"/>
    <w:rsid w:val="00012FB5"/>
    <w:rsid w:val="00015180"/>
    <w:rsid w:val="000260ED"/>
    <w:rsid w:val="00033661"/>
    <w:rsid w:val="0003496E"/>
    <w:rsid w:val="00034E05"/>
    <w:rsid w:val="00036D2E"/>
    <w:rsid w:val="00042D56"/>
    <w:rsid w:val="00051DFB"/>
    <w:rsid w:val="00054602"/>
    <w:rsid w:val="0006384E"/>
    <w:rsid w:val="00066E5C"/>
    <w:rsid w:val="00075C2B"/>
    <w:rsid w:val="00076921"/>
    <w:rsid w:val="00081211"/>
    <w:rsid w:val="00081488"/>
    <w:rsid w:val="00082CE5"/>
    <w:rsid w:val="00083E1D"/>
    <w:rsid w:val="000843CE"/>
    <w:rsid w:val="00084A6B"/>
    <w:rsid w:val="00087FA2"/>
    <w:rsid w:val="00093432"/>
    <w:rsid w:val="000A09F8"/>
    <w:rsid w:val="000A6E89"/>
    <w:rsid w:val="000C5D2A"/>
    <w:rsid w:val="000D0422"/>
    <w:rsid w:val="000D57A6"/>
    <w:rsid w:val="000D70BD"/>
    <w:rsid w:val="000D7669"/>
    <w:rsid w:val="000E63D4"/>
    <w:rsid w:val="000F0AF2"/>
    <w:rsid w:val="000F55EE"/>
    <w:rsid w:val="000F5917"/>
    <w:rsid w:val="00116ED6"/>
    <w:rsid w:val="00152CAB"/>
    <w:rsid w:val="001561A3"/>
    <w:rsid w:val="0015660C"/>
    <w:rsid w:val="00166475"/>
    <w:rsid w:val="001726BA"/>
    <w:rsid w:val="00181925"/>
    <w:rsid w:val="00184537"/>
    <w:rsid w:val="00190088"/>
    <w:rsid w:val="00190CF8"/>
    <w:rsid w:val="00193B04"/>
    <w:rsid w:val="00194B5A"/>
    <w:rsid w:val="001A4B89"/>
    <w:rsid w:val="001A5FC8"/>
    <w:rsid w:val="001C10A6"/>
    <w:rsid w:val="001C3AEC"/>
    <w:rsid w:val="001C58E1"/>
    <w:rsid w:val="001D096C"/>
    <w:rsid w:val="001D6433"/>
    <w:rsid w:val="001E401C"/>
    <w:rsid w:val="001F0093"/>
    <w:rsid w:val="001F0CB0"/>
    <w:rsid w:val="001F69B1"/>
    <w:rsid w:val="00201263"/>
    <w:rsid w:val="002026D8"/>
    <w:rsid w:val="00204BB5"/>
    <w:rsid w:val="0020606E"/>
    <w:rsid w:val="002133F4"/>
    <w:rsid w:val="00214C3C"/>
    <w:rsid w:val="0022229F"/>
    <w:rsid w:val="00230E78"/>
    <w:rsid w:val="002313F6"/>
    <w:rsid w:val="00232170"/>
    <w:rsid w:val="00232963"/>
    <w:rsid w:val="002344A8"/>
    <w:rsid w:val="002479FB"/>
    <w:rsid w:val="00254412"/>
    <w:rsid w:val="0025606E"/>
    <w:rsid w:val="00261631"/>
    <w:rsid w:val="0027524D"/>
    <w:rsid w:val="00276E5C"/>
    <w:rsid w:val="0028617F"/>
    <w:rsid w:val="002A6AF9"/>
    <w:rsid w:val="002B3D4A"/>
    <w:rsid w:val="002D068C"/>
    <w:rsid w:val="002D51D7"/>
    <w:rsid w:val="002D5B54"/>
    <w:rsid w:val="002E390C"/>
    <w:rsid w:val="002F0499"/>
    <w:rsid w:val="003144B5"/>
    <w:rsid w:val="00351612"/>
    <w:rsid w:val="00353284"/>
    <w:rsid w:val="00361015"/>
    <w:rsid w:val="003655D5"/>
    <w:rsid w:val="00367FF0"/>
    <w:rsid w:val="00370ED0"/>
    <w:rsid w:val="00376539"/>
    <w:rsid w:val="00382A2D"/>
    <w:rsid w:val="003906EB"/>
    <w:rsid w:val="00394479"/>
    <w:rsid w:val="003A035C"/>
    <w:rsid w:val="003B0DB0"/>
    <w:rsid w:val="003B1D6A"/>
    <w:rsid w:val="003B518F"/>
    <w:rsid w:val="003D2822"/>
    <w:rsid w:val="003D7B91"/>
    <w:rsid w:val="003E3A29"/>
    <w:rsid w:val="003F3A88"/>
    <w:rsid w:val="00402869"/>
    <w:rsid w:val="00410B79"/>
    <w:rsid w:val="00416845"/>
    <w:rsid w:val="00423643"/>
    <w:rsid w:val="004269BD"/>
    <w:rsid w:val="00442E56"/>
    <w:rsid w:val="00442FAC"/>
    <w:rsid w:val="00443401"/>
    <w:rsid w:val="00445722"/>
    <w:rsid w:val="00446CF0"/>
    <w:rsid w:val="0045057A"/>
    <w:rsid w:val="00454E46"/>
    <w:rsid w:val="00464E52"/>
    <w:rsid w:val="00470EE6"/>
    <w:rsid w:val="00471823"/>
    <w:rsid w:val="00471D94"/>
    <w:rsid w:val="004764D7"/>
    <w:rsid w:val="0048341A"/>
    <w:rsid w:val="00487845"/>
    <w:rsid w:val="004A3DD7"/>
    <w:rsid w:val="004A42D0"/>
    <w:rsid w:val="004B27AF"/>
    <w:rsid w:val="004B28CD"/>
    <w:rsid w:val="004C0A15"/>
    <w:rsid w:val="004C1068"/>
    <w:rsid w:val="004C1D5C"/>
    <w:rsid w:val="004C5F47"/>
    <w:rsid w:val="004C7F73"/>
    <w:rsid w:val="004D6EE4"/>
    <w:rsid w:val="004E13B2"/>
    <w:rsid w:val="004E1853"/>
    <w:rsid w:val="004F6F4B"/>
    <w:rsid w:val="00500277"/>
    <w:rsid w:val="00513281"/>
    <w:rsid w:val="0053007C"/>
    <w:rsid w:val="0055289A"/>
    <w:rsid w:val="005577FC"/>
    <w:rsid w:val="00561EE4"/>
    <w:rsid w:val="0057016A"/>
    <w:rsid w:val="0057721F"/>
    <w:rsid w:val="00581050"/>
    <w:rsid w:val="00587D08"/>
    <w:rsid w:val="005961C2"/>
    <w:rsid w:val="005A1DA9"/>
    <w:rsid w:val="005A48B0"/>
    <w:rsid w:val="005C6BDA"/>
    <w:rsid w:val="005D138D"/>
    <w:rsid w:val="005E2533"/>
    <w:rsid w:val="005E2867"/>
    <w:rsid w:val="005E7EC4"/>
    <w:rsid w:val="005F4696"/>
    <w:rsid w:val="005F7C56"/>
    <w:rsid w:val="005F7F46"/>
    <w:rsid w:val="00612599"/>
    <w:rsid w:val="0063322D"/>
    <w:rsid w:val="00645A3C"/>
    <w:rsid w:val="00660912"/>
    <w:rsid w:val="00662C36"/>
    <w:rsid w:val="00662E48"/>
    <w:rsid w:val="00670EAB"/>
    <w:rsid w:val="00672605"/>
    <w:rsid w:val="00673A01"/>
    <w:rsid w:val="0067473E"/>
    <w:rsid w:val="00675A11"/>
    <w:rsid w:val="0067739B"/>
    <w:rsid w:val="00683FF3"/>
    <w:rsid w:val="006A6D9E"/>
    <w:rsid w:val="006A7918"/>
    <w:rsid w:val="006B7C4F"/>
    <w:rsid w:val="006C2625"/>
    <w:rsid w:val="006E307A"/>
    <w:rsid w:val="006E5D70"/>
    <w:rsid w:val="00700634"/>
    <w:rsid w:val="007009AB"/>
    <w:rsid w:val="007038DE"/>
    <w:rsid w:val="007057CD"/>
    <w:rsid w:val="007065EA"/>
    <w:rsid w:val="00714758"/>
    <w:rsid w:val="0073589E"/>
    <w:rsid w:val="00744B64"/>
    <w:rsid w:val="00750132"/>
    <w:rsid w:val="00763CFD"/>
    <w:rsid w:val="00782692"/>
    <w:rsid w:val="00794778"/>
    <w:rsid w:val="007A1245"/>
    <w:rsid w:val="007B0DFB"/>
    <w:rsid w:val="007B2236"/>
    <w:rsid w:val="007D3535"/>
    <w:rsid w:val="007D78E8"/>
    <w:rsid w:val="007E4600"/>
    <w:rsid w:val="007F37B0"/>
    <w:rsid w:val="0081417E"/>
    <w:rsid w:val="008155B3"/>
    <w:rsid w:val="00815A66"/>
    <w:rsid w:val="008221B6"/>
    <w:rsid w:val="008222D1"/>
    <w:rsid w:val="00824CA7"/>
    <w:rsid w:val="008265CF"/>
    <w:rsid w:val="008365CA"/>
    <w:rsid w:val="00842011"/>
    <w:rsid w:val="00852D02"/>
    <w:rsid w:val="008614EC"/>
    <w:rsid w:val="0086538D"/>
    <w:rsid w:val="00870AC7"/>
    <w:rsid w:val="008716E5"/>
    <w:rsid w:val="00875212"/>
    <w:rsid w:val="008826B8"/>
    <w:rsid w:val="00884DFE"/>
    <w:rsid w:val="00892B3B"/>
    <w:rsid w:val="008A7F74"/>
    <w:rsid w:val="008B5E7F"/>
    <w:rsid w:val="008C3EAF"/>
    <w:rsid w:val="008D17AC"/>
    <w:rsid w:val="008D27E8"/>
    <w:rsid w:val="008D3451"/>
    <w:rsid w:val="008E5F6D"/>
    <w:rsid w:val="008E7465"/>
    <w:rsid w:val="008E7EBE"/>
    <w:rsid w:val="00901EC7"/>
    <w:rsid w:val="00902560"/>
    <w:rsid w:val="00905FB5"/>
    <w:rsid w:val="00931426"/>
    <w:rsid w:val="00931931"/>
    <w:rsid w:val="00937138"/>
    <w:rsid w:val="009507E3"/>
    <w:rsid w:val="00951F19"/>
    <w:rsid w:val="00981CEF"/>
    <w:rsid w:val="009854F8"/>
    <w:rsid w:val="00986F2E"/>
    <w:rsid w:val="009A1FA2"/>
    <w:rsid w:val="009B3AFE"/>
    <w:rsid w:val="009B4D5E"/>
    <w:rsid w:val="009C14FE"/>
    <w:rsid w:val="009C61AC"/>
    <w:rsid w:val="009C68D2"/>
    <w:rsid w:val="009D7A3E"/>
    <w:rsid w:val="009E0D5C"/>
    <w:rsid w:val="009F26AA"/>
    <w:rsid w:val="009F28CB"/>
    <w:rsid w:val="00A04BA5"/>
    <w:rsid w:val="00A105F1"/>
    <w:rsid w:val="00A11C63"/>
    <w:rsid w:val="00A20960"/>
    <w:rsid w:val="00A21663"/>
    <w:rsid w:val="00A21EEE"/>
    <w:rsid w:val="00A25766"/>
    <w:rsid w:val="00A31BBB"/>
    <w:rsid w:val="00A321A6"/>
    <w:rsid w:val="00A36839"/>
    <w:rsid w:val="00A443A0"/>
    <w:rsid w:val="00A47952"/>
    <w:rsid w:val="00A54498"/>
    <w:rsid w:val="00A60CD2"/>
    <w:rsid w:val="00A627EE"/>
    <w:rsid w:val="00A729FA"/>
    <w:rsid w:val="00A7405F"/>
    <w:rsid w:val="00A77D82"/>
    <w:rsid w:val="00A943C2"/>
    <w:rsid w:val="00AC5FE2"/>
    <w:rsid w:val="00AC7142"/>
    <w:rsid w:val="00AD4CC3"/>
    <w:rsid w:val="00AD6F2E"/>
    <w:rsid w:val="00AE7D47"/>
    <w:rsid w:val="00AF169A"/>
    <w:rsid w:val="00AF4847"/>
    <w:rsid w:val="00AF6455"/>
    <w:rsid w:val="00AF712C"/>
    <w:rsid w:val="00B053EB"/>
    <w:rsid w:val="00B06464"/>
    <w:rsid w:val="00B15861"/>
    <w:rsid w:val="00B4117A"/>
    <w:rsid w:val="00B47084"/>
    <w:rsid w:val="00B54EA2"/>
    <w:rsid w:val="00B64F96"/>
    <w:rsid w:val="00B77B86"/>
    <w:rsid w:val="00B90045"/>
    <w:rsid w:val="00B9042B"/>
    <w:rsid w:val="00BA7DE8"/>
    <w:rsid w:val="00BB1BD2"/>
    <w:rsid w:val="00BD1BA0"/>
    <w:rsid w:val="00BE07FC"/>
    <w:rsid w:val="00C007A6"/>
    <w:rsid w:val="00C04731"/>
    <w:rsid w:val="00C04790"/>
    <w:rsid w:val="00C04ED7"/>
    <w:rsid w:val="00C14787"/>
    <w:rsid w:val="00C17103"/>
    <w:rsid w:val="00C23C82"/>
    <w:rsid w:val="00C27771"/>
    <w:rsid w:val="00C3004D"/>
    <w:rsid w:val="00C316BA"/>
    <w:rsid w:val="00C358DA"/>
    <w:rsid w:val="00C41AC7"/>
    <w:rsid w:val="00C43F60"/>
    <w:rsid w:val="00C60FAE"/>
    <w:rsid w:val="00C64E14"/>
    <w:rsid w:val="00C6725F"/>
    <w:rsid w:val="00C71BF0"/>
    <w:rsid w:val="00C74EEB"/>
    <w:rsid w:val="00C76BCB"/>
    <w:rsid w:val="00C913E8"/>
    <w:rsid w:val="00C93185"/>
    <w:rsid w:val="00CB0F5D"/>
    <w:rsid w:val="00CB6243"/>
    <w:rsid w:val="00CC0DF3"/>
    <w:rsid w:val="00CC0F84"/>
    <w:rsid w:val="00CC354F"/>
    <w:rsid w:val="00CC5330"/>
    <w:rsid w:val="00CD57B5"/>
    <w:rsid w:val="00CE547A"/>
    <w:rsid w:val="00CE5784"/>
    <w:rsid w:val="00CE6E2E"/>
    <w:rsid w:val="00CF258C"/>
    <w:rsid w:val="00CF2901"/>
    <w:rsid w:val="00D06916"/>
    <w:rsid w:val="00D07FD0"/>
    <w:rsid w:val="00D1097C"/>
    <w:rsid w:val="00D13ADD"/>
    <w:rsid w:val="00D34774"/>
    <w:rsid w:val="00D406BF"/>
    <w:rsid w:val="00D4184E"/>
    <w:rsid w:val="00D44C7E"/>
    <w:rsid w:val="00D45F0E"/>
    <w:rsid w:val="00D50F1B"/>
    <w:rsid w:val="00D559C7"/>
    <w:rsid w:val="00D56B33"/>
    <w:rsid w:val="00D57A69"/>
    <w:rsid w:val="00D60D9B"/>
    <w:rsid w:val="00D62527"/>
    <w:rsid w:val="00D6499E"/>
    <w:rsid w:val="00D708CD"/>
    <w:rsid w:val="00D7340C"/>
    <w:rsid w:val="00D74DF9"/>
    <w:rsid w:val="00D75225"/>
    <w:rsid w:val="00D8093A"/>
    <w:rsid w:val="00D84023"/>
    <w:rsid w:val="00D9027C"/>
    <w:rsid w:val="00D92838"/>
    <w:rsid w:val="00D92B9B"/>
    <w:rsid w:val="00DA41CD"/>
    <w:rsid w:val="00DA42FF"/>
    <w:rsid w:val="00DA5403"/>
    <w:rsid w:val="00DA6224"/>
    <w:rsid w:val="00DB1A90"/>
    <w:rsid w:val="00DD1893"/>
    <w:rsid w:val="00DD2754"/>
    <w:rsid w:val="00DD3F77"/>
    <w:rsid w:val="00DE1B37"/>
    <w:rsid w:val="00DE1F38"/>
    <w:rsid w:val="00DF3392"/>
    <w:rsid w:val="00DF5505"/>
    <w:rsid w:val="00DF6486"/>
    <w:rsid w:val="00DF75BB"/>
    <w:rsid w:val="00DF75E7"/>
    <w:rsid w:val="00E0244E"/>
    <w:rsid w:val="00E070BB"/>
    <w:rsid w:val="00E10991"/>
    <w:rsid w:val="00E112B9"/>
    <w:rsid w:val="00E12913"/>
    <w:rsid w:val="00E168AB"/>
    <w:rsid w:val="00E20B65"/>
    <w:rsid w:val="00E26EB7"/>
    <w:rsid w:val="00E37482"/>
    <w:rsid w:val="00E42C3F"/>
    <w:rsid w:val="00E42C7A"/>
    <w:rsid w:val="00E44626"/>
    <w:rsid w:val="00E675C0"/>
    <w:rsid w:val="00E7036C"/>
    <w:rsid w:val="00E76B8A"/>
    <w:rsid w:val="00E837B9"/>
    <w:rsid w:val="00E84B67"/>
    <w:rsid w:val="00E92576"/>
    <w:rsid w:val="00EA16D0"/>
    <w:rsid w:val="00EA28D5"/>
    <w:rsid w:val="00EA33EB"/>
    <w:rsid w:val="00EB41BA"/>
    <w:rsid w:val="00EC1EF2"/>
    <w:rsid w:val="00EC47A7"/>
    <w:rsid w:val="00EE01B6"/>
    <w:rsid w:val="00EE5F25"/>
    <w:rsid w:val="00EE6B13"/>
    <w:rsid w:val="00EF5CCF"/>
    <w:rsid w:val="00EF685F"/>
    <w:rsid w:val="00EF6BF5"/>
    <w:rsid w:val="00EF7319"/>
    <w:rsid w:val="00F03DA3"/>
    <w:rsid w:val="00F065BA"/>
    <w:rsid w:val="00F23F51"/>
    <w:rsid w:val="00F370E0"/>
    <w:rsid w:val="00F43B16"/>
    <w:rsid w:val="00F51466"/>
    <w:rsid w:val="00F51644"/>
    <w:rsid w:val="00F5707D"/>
    <w:rsid w:val="00F61DEF"/>
    <w:rsid w:val="00F65149"/>
    <w:rsid w:val="00F670CE"/>
    <w:rsid w:val="00F67C58"/>
    <w:rsid w:val="00F70CB6"/>
    <w:rsid w:val="00F765D1"/>
    <w:rsid w:val="00F804DA"/>
    <w:rsid w:val="00F815D1"/>
    <w:rsid w:val="00F83607"/>
    <w:rsid w:val="00F91A82"/>
    <w:rsid w:val="00F929D7"/>
    <w:rsid w:val="00F942AF"/>
    <w:rsid w:val="00F97857"/>
    <w:rsid w:val="00FA62F4"/>
    <w:rsid w:val="00FB424F"/>
    <w:rsid w:val="00FC27A1"/>
    <w:rsid w:val="00FE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7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1478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3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F75E7"/>
  </w:style>
  <w:style w:type="paragraph" w:styleId="a7">
    <w:name w:val="Normal (Web)"/>
    <w:basedOn w:val="a"/>
    <w:uiPriority w:val="99"/>
    <w:unhideWhenUsed/>
    <w:rsid w:val="00DF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F75E7"/>
    <w:rPr>
      <w:i/>
      <w:iCs/>
    </w:rPr>
  </w:style>
  <w:style w:type="table" w:styleId="a9">
    <w:name w:val="Table Grid"/>
    <w:basedOn w:val="a1"/>
    <w:uiPriority w:val="59"/>
    <w:rsid w:val="00A72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51B8-0715-437F-A501-4EFC1CCE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2023-10-20T01:19:00Z</cp:lastPrinted>
  <dcterms:created xsi:type="dcterms:W3CDTF">2025-11-11T00:34:00Z</dcterms:created>
  <dcterms:modified xsi:type="dcterms:W3CDTF">2025-11-18T03:38:00Z</dcterms:modified>
</cp:coreProperties>
</file>